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4A64" w:rsidRPr="00F44231" w:rsidRDefault="008A4A64" w:rsidP="00F44231">
      <w:pPr>
        <w:pStyle w:val="Ttulo7"/>
        <w:numPr>
          <w:ilvl w:val="0"/>
          <w:numId w:val="0"/>
        </w:numPr>
        <w:rPr>
          <w:sz w:val="28"/>
          <w:szCs w:val="28"/>
        </w:rPr>
      </w:pPr>
      <w:bookmarkStart w:id="0" w:name="_GoBack"/>
      <w:bookmarkEnd w:id="0"/>
      <w:r w:rsidRPr="00F44231">
        <w:rPr>
          <w:sz w:val="28"/>
          <w:szCs w:val="28"/>
        </w:rPr>
        <w:t>Anexo 4</w:t>
      </w:r>
    </w:p>
    <w:p w:rsidR="008A4A64" w:rsidRPr="00F44231" w:rsidRDefault="008A4A64" w:rsidP="00F44231">
      <w:pPr>
        <w:pStyle w:val="Ttulo8"/>
        <w:numPr>
          <w:ilvl w:val="0"/>
          <w:numId w:val="0"/>
        </w:numPr>
        <w:rPr>
          <w:sz w:val="28"/>
          <w:szCs w:val="28"/>
        </w:rPr>
      </w:pPr>
      <w:r w:rsidRPr="00F44231">
        <w:rPr>
          <w:sz w:val="28"/>
          <w:szCs w:val="28"/>
        </w:rPr>
        <w:t>Projeto Básico</w:t>
      </w: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8A4A64" w:rsidRPr="00F44231" w:rsidRDefault="008A4A64" w:rsidP="00C90991">
      <w:pPr>
        <w:rPr>
          <w:sz w:val="22"/>
          <w:szCs w:val="22"/>
        </w:rPr>
      </w:pPr>
    </w:p>
    <w:p w:rsidR="00091B1C" w:rsidRPr="00F44231" w:rsidRDefault="00091B1C" w:rsidP="00C90991">
      <w:pPr>
        <w:rPr>
          <w:sz w:val="22"/>
          <w:szCs w:val="22"/>
        </w:rPr>
      </w:pPr>
    </w:p>
    <w:p w:rsidR="008A4A64" w:rsidRPr="00F44231" w:rsidRDefault="008B3B39" w:rsidP="00C90991">
      <w:pPr>
        <w:rPr>
          <w:b/>
          <w:bCs/>
          <w:caps/>
          <w:sz w:val="36"/>
          <w:szCs w:val="36"/>
        </w:rPr>
      </w:pPr>
      <w:r w:rsidRPr="00F44231">
        <w:rPr>
          <w:b/>
          <w:bCs/>
          <w:caps/>
          <w:sz w:val="36"/>
          <w:szCs w:val="36"/>
        </w:rPr>
        <w:lastRenderedPageBreak/>
        <w:t xml:space="preserve">contratação de serviço de engenharia para execução de reparos na rede interna de gás natural do Pavilhão </w:t>
      </w:r>
      <w:r w:rsidR="005F23E3" w:rsidRPr="00F44231">
        <w:rPr>
          <w:b/>
          <w:bCs/>
          <w:caps/>
          <w:sz w:val="36"/>
          <w:szCs w:val="36"/>
        </w:rPr>
        <w:t xml:space="preserve">INCQS - INSTITUTO NACIONAL DE CONTROLE DE QUALIDADE EM SAÚDE, ENSP - PAVILHÃO ERNANI BRAGA e INI </w:t>
      </w:r>
      <w:r w:rsidR="009B6683" w:rsidRPr="00F44231">
        <w:rPr>
          <w:b/>
          <w:bCs/>
          <w:caps/>
          <w:sz w:val="36"/>
          <w:szCs w:val="36"/>
        </w:rPr>
        <w:t xml:space="preserve">- </w:t>
      </w:r>
      <w:r w:rsidR="005F23E3" w:rsidRPr="00F44231">
        <w:rPr>
          <w:b/>
          <w:bCs/>
          <w:caps/>
          <w:sz w:val="36"/>
          <w:szCs w:val="36"/>
        </w:rPr>
        <w:t>PAVILHÃO MA</w:t>
      </w:r>
      <w:r w:rsidR="00CA0631" w:rsidRPr="00F44231">
        <w:rPr>
          <w:b/>
          <w:bCs/>
          <w:caps/>
          <w:sz w:val="36"/>
          <w:szCs w:val="36"/>
        </w:rPr>
        <w:t>RIA DEANE</w:t>
      </w:r>
      <w:r w:rsidR="005F23E3" w:rsidRPr="00F44231">
        <w:rPr>
          <w:b/>
          <w:bCs/>
          <w:caps/>
          <w:sz w:val="36"/>
          <w:szCs w:val="36"/>
        </w:rPr>
        <w:t xml:space="preserve">/ LABORATÓRIOS DO </w:t>
      </w:r>
      <w:r w:rsidR="002B796A" w:rsidRPr="00F44231">
        <w:rPr>
          <w:b/>
          <w:bCs/>
          <w:caps/>
          <w:sz w:val="36"/>
          <w:szCs w:val="36"/>
        </w:rPr>
        <w:t>CAMPUS MANGUINHOS-FIOCRUZ/</w:t>
      </w:r>
      <w:r w:rsidR="00CA0631" w:rsidRPr="00F44231">
        <w:rPr>
          <w:b/>
          <w:bCs/>
          <w:caps/>
          <w:sz w:val="36"/>
          <w:szCs w:val="36"/>
        </w:rPr>
        <w:t xml:space="preserve"> </w:t>
      </w:r>
      <w:r w:rsidR="002B796A" w:rsidRPr="00F44231">
        <w:rPr>
          <w:b/>
          <w:bCs/>
          <w:caps/>
          <w:sz w:val="36"/>
          <w:szCs w:val="36"/>
        </w:rPr>
        <w:t>RJ</w:t>
      </w:r>
    </w:p>
    <w:p w:rsidR="008A4A64" w:rsidRDefault="008A4A64" w:rsidP="00C90991">
      <w:pPr>
        <w:rPr>
          <w:sz w:val="22"/>
          <w:szCs w:val="22"/>
        </w:rPr>
      </w:pPr>
    </w:p>
    <w:p w:rsidR="009E459D" w:rsidRPr="00F44231" w:rsidRDefault="009E459D" w:rsidP="00C90991">
      <w:pPr>
        <w:rPr>
          <w:sz w:val="22"/>
          <w:szCs w:val="22"/>
        </w:rPr>
        <w:sectPr w:rsidR="009E459D" w:rsidRPr="00F44231" w:rsidSect="001C3DBE">
          <w:headerReference w:type="default" r:id="rId8"/>
          <w:footerReference w:type="default" r:id="rId9"/>
          <w:headerReference w:type="first" r:id="rId10"/>
          <w:type w:val="oddPage"/>
          <w:pgSz w:w="11907" w:h="16840" w:code="9"/>
          <w:pgMar w:top="2835" w:right="992" w:bottom="1701" w:left="1418" w:header="851" w:footer="851" w:gutter="0"/>
          <w:cols w:space="567"/>
          <w:titlePg/>
          <w:docGrid w:linePitch="360"/>
        </w:sectPr>
      </w:pPr>
    </w:p>
    <w:p w:rsidR="009D2E4C" w:rsidRPr="00F44231" w:rsidRDefault="009D2E4C" w:rsidP="00C90991">
      <w:pPr>
        <w:pStyle w:val="Ttulo8"/>
        <w:numPr>
          <w:ilvl w:val="0"/>
          <w:numId w:val="0"/>
        </w:numPr>
        <w:jc w:val="both"/>
        <w:rPr>
          <w:sz w:val="22"/>
          <w:szCs w:val="22"/>
        </w:rPr>
      </w:pPr>
      <w:r w:rsidRPr="00F44231">
        <w:rPr>
          <w:sz w:val="22"/>
          <w:szCs w:val="22"/>
        </w:rPr>
        <w:lastRenderedPageBreak/>
        <w:t>Projeto Básico</w:t>
      </w:r>
    </w:p>
    <w:p w:rsidR="009D2E4C" w:rsidRPr="00F44231" w:rsidRDefault="009D2E4C" w:rsidP="00C90991">
      <w:pPr>
        <w:pStyle w:val="Ttulo9"/>
        <w:numPr>
          <w:ilvl w:val="0"/>
          <w:numId w:val="0"/>
        </w:numPr>
        <w:jc w:val="both"/>
        <w:rPr>
          <w:sz w:val="22"/>
          <w:szCs w:val="22"/>
        </w:rPr>
      </w:pPr>
    </w:p>
    <w:p w:rsidR="009D2E4C" w:rsidRPr="00F44231" w:rsidRDefault="009D2E4C" w:rsidP="00C90991">
      <w:pPr>
        <w:pStyle w:val="Ttulo9"/>
        <w:numPr>
          <w:ilvl w:val="0"/>
          <w:numId w:val="0"/>
        </w:numPr>
        <w:jc w:val="both"/>
        <w:rPr>
          <w:sz w:val="22"/>
          <w:szCs w:val="22"/>
        </w:rPr>
      </w:pPr>
      <w:r w:rsidRPr="00F44231">
        <w:rPr>
          <w:sz w:val="22"/>
          <w:szCs w:val="22"/>
        </w:rPr>
        <w:t>Processo n.º 00000.000000/2017-00</w:t>
      </w:r>
    </w:p>
    <w:p w:rsidR="009D2E4C" w:rsidRPr="00F44231" w:rsidRDefault="009D2E4C" w:rsidP="00C90991">
      <w:pPr>
        <w:pStyle w:val="Ttulo9"/>
        <w:numPr>
          <w:ilvl w:val="0"/>
          <w:numId w:val="0"/>
        </w:numPr>
        <w:jc w:val="both"/>
        <w:rPr>
          <w:sz w:val="22"/>
          <w:szCs w:val="22"/>
        </w:rPr>
      </w:pPr>
      <w:r w:rsidRPr="00F44231">
        <w:rPr>
          <w:sz w:val="22"/>
          <w:szCs w:val="22"/>
        </w:rPr>
        <w:t>Entrar com modalidade de licitação, n.º 000/2017-COGIC.</w:t>
      </w:r>
    </w:p>
    <w:p w:rsidR="009D2E4C" w:rsidRPr="00F44231" w:rsidRDefault="009D2E4C" w:rsidP="00C90991">
      <w:pPr>
        <w:pStyle w:val="Ttulo9"/>
        <w:numPr>
          <w:ilvl w:val="0"/>
          <w:numId w:val="0"/>
        </w:numPr>
        <w:jc w:val="both"/>
        <w:rPr>
          <w:sz w:val="22"/>
          <w:szCs w:val="22"/>
        </w:rPr>
      </w:pPr>
    </w:p>
    <w:p w:rsidR="008A4A64" w:rsidRPr="00F44231" w:rsidRDefault="008A4A64" w:rsidP="00C90991">
      <w:pPr>
        <w:pStyle w:val="Ttulo9"/>
        <w:numPr>
          <w:ilvl w:val="0"/>
          <w:numId w:val="0"/>
        </w:numPr>
        <w:jc w:val="both"/>
        <w:rPr>
          <w:sz w:val="22"/>
          <w:szCs w:val="22"/>
        </w:rPr>
      </w:pPr>
      <w:r w:rsidRPr="00F44231">
        <w:rPr>
          <w:sz w:val="22"/>
          <w:szCs w:val="22"/>
        </w:rPr>
        <w:t>Sumário</w:t>
      </w:r>
      <w:r w:rsidR="00BA3DAE" w:rsidRPr="00F44231">
        <w:rPr>
          <w:sz w:val="22"/>
          <w:szCs w:val="22"/>
        </w:rPr>
        <w:t xml:space="preserve"> DESCRITIVO</w:t>
      </w:r>
    </w:p>
    <w:p w:rsidR="0026159F" w:rsidRDefault="006A6760">
      <w:pPr>
        <w:pStyle w:val="Sumrio1"/>
        <w:rPr>
          <w:rFonts w:asciiTheme="minorHAnsi" w:eastAsiaTheme="minorEastAsia" w:hAnsiTheme="minorHAnsi" w:cstheme="minorBidi"/>
          <w:bCs w:val="0"/>
          <w:caps w:val="0"/>
        </w:rPr>
      </w:pPr>
      <w:r w:rsidRPr="00F44231">
        <w:fldChar w:fldCharType="begin"/>
      </w:r>
      <w:r w:rsidR="00E43F50" w:rsidRPr="00F44231">
        <w:instrText xml:space="preserve"> TOC \o "1-3" \h \z \u </w:instrText>
      </w:r>
      <w:r w:rsidRPr="00F44231">
        <w:fldChar w:fldCharType="separate"/>
      </w:r>
      <w:hyperlink w:anchor="_Toc490469515" w:history="1">
        <w:r w:rsidR="0026159F" w:rsidRPr="009D1D4F">
          <w:rPr>
            <w:rStyle w:val="Hyperlink"/>
          </w:rPr>
          <w:t>1.</w:t>
        </w:r>
        <w:r w:rsidR="0026159F">
          <w:rPr>
            <w:rFonts w:asciiTheme="minorHAnsi" w:eastAsiaTheme="minorEastAsia" w:hAnsiTheme="minorHAnsi" w:cstheme="minorBidi"/>
            <w:bCs w:val="0"/>
            <w:caps w:val="0"/>
          </w:rPr>
          <w:tab/>
        </w:r>
        <w:r w:rsidR="0026159F" w:rsidRPr="009D1D4F">
          <w:rPr>
            <w:rStyle w:val="Hyperlink"/>
          </w:rPr>
          <w:t>Introdução</w:t>
        </w:r>
        <w:r w:rsidR="0026159F">
          <w:rPr>
            <w:webHidden/>
          </w:rPr>
          <w:tab/>
        </w:r>
        <w:r w:rsidR="0026159F">
          <w:rPr>
            <w:webHidden/>
          </w:rPr>
          <w:fldChar w:fldCharType="begin"/>
        </w:r>
        <w:r w:rsidR="0026159F">
          <w:rPr>
            <w:webHidden/>
          </w:rPr>
          <w:instrText xml:space="preserve"> PAGEREF _Toc490469515 \h </w:instrText>
        </w:r>
        <w:r w:rsidR="0026159F">
          <w:rPr>
            <w:webHidden/>
          </w:rPr>
        </w:r>
        <w:r w:rsidR="0026159F">
          <w:rPr>
            <w:webHidden/>
          </w:rPr>
          <w:fldChar w:fldCharType="separate"/>
        </w:r>
        <w:r w:rsidR="0061233F">
          <w:rPr>
            <w:webHidden/>
          </w:rPr>
          <w:t>5</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16" w:history="1">
        <w:r w:rsidR="0026159F" w:rsidRPr="009D1D4F">
          <w:rPr>
            <w:rStyle w:val="Hyperlink"/>
          </w:rPr>
          <w:t>2.</w:t>
        </w:r>
        <w:r w:rsidR="0026159F">
          <w:rPr>
            <w:rFonts w:asciiTheme="minorHAnsi" w:eastAsiaTheme="minorEastAsia" w:hAnsiTheme="minorHAnsi" w:cstheme="minorBidi"/>
            <w:bCs w:val="0"/>
            <w:caps w:val="0"/>
          </w:rPr>
          <w:tab/>
        </w:r>
        <w:r w:rsidR="0026159F" w:rsidRPr="009D1D4F">
          <w:rPr>
            <w:rStyle w:val="Hyperlink"/>
          </w:rPr>
          <w:t>OBJETO CONTRATUAL</w:t>
        </w:r>
        <w:r w:rsidR="0026159F">
          <w:rPr>
            <w:webHidden/>
          </w:rPr>
          <w:tab/>
        </w:r>
        <w:r w:rsidR="0026159F">
          <w:rPr>
            <w:webHidden/>
          </w:rPr>
          <w:fldChar w:fldCharType="begin"/>
        </w:r>
        <w:r w:rsidR="0026159F">
          <w:rPr>
            <w:webHidden/>
          </w:rPr>
          <w:instrText xml:space="preserve"> PAGEREF _Toc490469516 \h </w:instrText>
        </w:r>
        <w:r w:rsidR="0026159F">
          <w:rPr>
            <w:webHidden/>
          </w:rPr>
        </w:r>
        <w:r w:rsidR="0026159F">
          <w:rPr>
            <w:webHidden/>
          </w:rPr>
          <w:fldChar w:fldCharType="separate"/>
        </w:r>
        <w:r w:rsidR="0061233F">
          <w:rPr>
            <w:webHidden/>
          </w:rPr>
          <w:t>5</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17" w:history="1">
        <w:r w:rsidR="0026159F" w:rsidRPr="009D1D4F">
          <w:rPr>
            <w:rStyle w:val="Hyperlink"/>
          </w:rPr>
          <w:t>3.</w:t>
        </w:r>
        <w:r w:rsidR="0026159F">
          <w:rPr>
            <w:rFonts w:asciiTheme="minorHAnsi" w:eastAsiaTheme="minorEastAsia" w:hAnsiTheme="minorHAnsi" w:cstheme="minorBidi"/>
            <w:bCs w:val="0"/>
            <w:caps w:val="0"/>
          </w:rPr>
          <w:tab/>
        </w:r>
        <w:r w:rsidR="0026159F" w:rsidRPr="009D1D4F">
          <w:rPr>
            <w:rStyle w:val="Hyperlink"/>
          </w:rPr>
          <w:t>Justificativa para a contratação</w:t>
        </w:r>
        <w:r w:rsidR="0026159F">
          <w:rPr>
            <w:webHidden/>
          </w:rPr>
          <w:tab/>
        </w:r>
        <w:r w:rsidR="0026159F">
          <w:rPr>
            <w:webHidden/>
          </w:rPr>
          <w:fldChar w:fldCharType="begin"/>
        </w:r>
        <w:r w:rsidR="0026159F">
          <w:rPr>
            <w:webHidden/>
          </w:rPr>
          <w:instrText xml:space="preserve"> PAGEREF _Toc490469517 \h </w:instrText>
        </w:r>
        <w:r w:rsidR="0026159F">
          <w:rPr>
            <w:webHidden/>
          </w:rPr>
        </w:r>
        <w:r w:rsidR="0026159F">
          <w:rPr>
            <w:webHidden/>
          </w:rPr>
          <w:fldChar w:fldCharType="separate"/>
        </w:r>
        <w:r w:rsidR="0061233F">
          <w:rPr>
            <w:webHidden/>
          </w:rPr>
          <w:t>5</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18" w:history="1">
        <w:r w:rsidR="0026159F" w:rsidRPr="009D1D4F">
          <w:rPr>
            <w:rStyle w:val="Hyperlink"/>
          </w:rPr>
          <w:t>4.</w:t>
        </w:r>
        <w:r w:rsidR="0026159F">
          <w:rPr>
            <w:rFonts w:asciiTheme="minorHAnsi" w:eastAsiaTheme="minorEastAsia" w:hAnsiTheme="minorHAnsi" w:cstheme="minorBidi"/>
            <w:bCs w:val="0"/>
            <w:caps w:val="0"/>
          </w:rPr>
          <w:tab/>
        </w:r>
        <w:r w:rsidR="0026159F" w:rsidRPr="009D1D4F">
          <w:rPr>
            <w:rStyle w:val="Hyperlink"/>
          </w:rPr>
          <w:t>Localização</w:t>
        </w:r>
        <w:r w:rsidR="0026159F">
          <w:rPr>
            <w:webHidden/>
          </w:rPr>
          <w:tab/>
        </w:r>
        <w:r w:rsidR="0026159F">
          <w:rPr>
            <w:webHidden/>
          </w:rPr>
          <w:fldChar w:fldCharType="begin"/>
        </w:r>
        <w:r w:rsidR="0026159F">
          <w:rPr>
            <w:webHidden/>
          </w:rPr>
          <w:instrText xml:space="preserve"> PAGEREF _Toc490469518 \h </w:instrText>
        </w:r>
        <w:r w:rsidR="0026159F">
          <w:rPr>
            <w:webHidden/>
          </w:rPr>
        </w:r>
        <w:r w:rsidR="0026159F">
          <w:rPr>
            <w:webHidden/>
          </w:rPr>
          <w:fldChar w:fldCharType="separate"/>
        </w:r>
        <w:r w:rsidR="0061233F">
          <w:rPr>
            <w:webHidden/>
          </w:rPr>
          <w:t>6</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19" w:history="1">
        <w:r w:rsidR="0026159F" w:rsidRPr="009D1D4F">
          <w:rPr>
            <w:rStyle w:val="Hyperlink"/>
          </w:rPr>
          <w:t>5.</w:t>
        </w:r>
        <w:r w:rsidR="0026159F">
          <w:rPr>
            <w:rFonts w:asciiTheme="minorHAnsi" w:eastAsiaTheme="minorEastAsia" w:hAnsiTheme="minorHAnsi" w:cstheme="minorBidi"/>
            <w:bCs w:val="0"/>
            <w:caps w:val="0"/>
          </w:rPr>
          <w:tab/>
        </w:r>
        <w:r w:rsidR="0026159F" w:rsidRPr="009D1D4F">
          <w:rPr>
            <w:rStyle w:val="Hyperlink"/>
          </w:rPr>
          <w:t>Disposições Gerais</w:t>
        </w:r>
        <w:r w:rsidR="0026159F">
          <w:rPr>
            <w:webHidden/>
          </w:rPr>
          <w:tab/>
        </w:r>
        <w:r w:rsidR="0026159F">
          <w:rPr>
            <w:webHidden/>
          </w:rPr>
          <w:fldChar w:fldCharType="begin"/>
        </w:r>
        <w:r w:rsidR="0026159F">
          <w:rPr>
            <w:webHidden/>
          </w:rPr>
          <w:instrText xml:space="preserve"> PAGEREF _Toc490469519 \h </w:instrText>
        </w:r>
        <w:r w:rsidR="0026159F">
          <w:rPr>
            <w:webHidden/>
          </w:rPr>
        </w:r>
        <w:r w:rsidR="0026159F">
          <w:rPr>
            <w:webHidden/>
          </w:rPr>
          <w:fldChar w:fldCharType="separate"/>
        </w:r>
        <w:r w:rsidR="0061233F">
          <w:rPr>
            <w:webHidden/>
          </w:rPr>
          <w:t>6</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20" w:history="1">
        <w:r w:rsidR="0026159F" w:rsidRPr="009D1D4F">
          <w:rPr>
            <w:rStyle w:val="Hyperlink"/>
          </w:rPr>
          <w:t>6.</w:t>
        </w:r>
        <w:r w:rsidR="0026159F">
          <w:rPr>
            <w:rFonts w:asciiTheme="minorHAnsi" w:eastAsiaTheme="minorEastAsia" w:hAnsiTheme="minorHAnsi" w:cstheme="minorBidi"/>
            <w:bCs w:val="0"/>
            <w:caps w:val="0"/>
          </w:rPr>
          <w:tab/>
        </w:r>
        <w:r w:rsidR="0026159F" w:rsidRPr="009D1D4F">
          <w:rPr>
            <w:rStyle w:val="Hyperlink"/>
          </w:rPr>
          <w:t>critérios de sustentabilidade</w:t>
        </w:r>
        <w:r w:rsidR="0026159F">
          <w:rPr>
            <w:webHidden/>
          </w:rPr>
          <w:tab/>
        </w:r>
        <w:r w:rsidR="0026159F">
          <w:rPr>
            <w:webHidden/>
          </w:rPr>
          <w:fldChar w:fldCharType="begin"/>
        </w:r>
        <w:r w:rsidR="0026159F">
          <w:rPr>
            <w:webHidden/>
          </w:rPr>
          <w:instrText xml:space="preserve"> PAGEREF _Toc490469520 \h </w:instrText>
        </w:r>
        <w:r w:rsidR="0026159F">
          <w:rPr>
            <w:webHidden/>
          </w:rPr>
        </w:r>
        <w:r w:rsidR="0026159F">
          <w:rPr>
            <w:webHidden/>
          </w:rPr>
          <w:fldChar w:fldCharType="separate"/>
        </w:r>
        <w:r w:rsidR="0061233F">
          <w:rPr>
            <w:webHidden/>
          </w:rPr>
          <w:t>9</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21" w:history="1">
        <w:r w:rsidR="0026159F" w:rsidRPr="009D1D4F">
          <w:rPr>
            <w:rStyle w:val="Hyperlink"/>
          </w:rPr>
          <w:t>7.</w:t>
        </w:r>
        <w:r w:rsidR="0026159F">
          <w:rPr>
            <w:rFonts w:asciiTheme="minorHAnsi" w:eastAsiaTheme="minorEastAsia" w:hAnsiTheme="minorHAnsi" w:cstheme="minorBidi"/>
            <w:bCs w:val="0"/>
            <w:caps w:val="0"/>
          </w:rPr>
          <w:tab/>
        </w:r>
        <w:r w:rsidR="0026159F" w:rsidRPr="009D1D4F">
          <w:rPr>
            <w:rStyle w:val="Hyperlink"/>
          </w:rPr>
          <w:t>Serviços Preliminares</w:t>
        </w:r>
        <w:r w:rsidR="0026159F">
          <w:rPr>
            <w:webHidden/>
          </w:rPr>
          <w:tab/>
        </w:r>
        <w:r w:rsidR="0026159F">
          <w:rPr>
            <w:webHidden/>
          </w:rPr>
          <w:fldChar w:fldCharType="begin"/>
        </w:r>
        <w:r w:rsidR="0026159F">
          <w:rPr>
            <w:webHidden/>
          </w:rPr>
          <w:instrText xml:space="preserve"> PAGEREF _Toc490469521 \h </w:instrText>
        </w:r>
        <w:r w:rsidR="0026159F">
          <w:rPr>
            <w:webHidden/>
          </w:rPr>
        </w:r>
        <w:r w:rsidR="0026159F">
          <w:rPr>
            <w:webHidden/>
          </w:rPr>
          <w:fldChar w:fldCharType="separate"/>
        </w:r>
        <w:r w:rsidR="0061233F">
          <w:rPr>
            <w:webHidden/>
          </w:rPr>
          <w:t>10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2" w:history="1">
        <w:r w:rsidR="0026159F" w:rsidRPr="009D1D4F">
          <w:rPr>
            <w:rStyle w:val="Hyperlink"/>
          </w:rPr>
          <w:t>7.1.</w:t>
        </w:r>
        <w:r w:rsidR="0026159F">
          <w:rPr>
            <w:rFonts w:asciiTheme="minorHAnsi" w:eastAsiaTheme="minorEastAsia" w:hAnsiTheme="minorHAnsi" w:cstheme="minorBidi"/>
            <w:bCs w:val="0"/>
            <w:caps w:val="0"/>
          </w:rPr>
          <w:tab/>
        </w:r>
        <w:r w:rsidR="0026159F" w:rsidRPr="009D1D4F">
          <w:rPr>
            <w:rStyle w:val="Hyperlink"/>
          </w:rPr>
          <w:t>Documentação Geral</w:t>
        </w:r>
        <w:r w:rsidR="0026159F">
          <w:rPr>
            <w:webHidden/>
          </w:rPr>
          <w:tab/>
        </w:r>
        <w:r w:rsidR="0026159F">
          <w:rPr>
            <w:webHidden/>
          </w:rPr>
          <w:fldChar w:fldCharType="begin"/>
        </w:r>
        <w:r w:rsidR="0026159F">
          <w:rPr>
            <w:webHidden/>
          </w:rPr>
          <w:instrText xml:space="preserve"> PAGEREF _Toc490469522 \h </w:instrText>
        </w:r>
        <w:r w:rsidR="0026159F">
          <w:rPr>
            <w:webHidden/>
          </w:rPr>
        </w:r>
        <w:r w:rsidR="0026159F">
          <w:rPr>
            <w:webHidden/>
          </w:rPr>
          <w:fldChar w:fldCharType="separate"/>
        </w:r>
        <w:r w:rsidR="0061233F">
          <w:rPr>
            <w:webHidden/>
          </w:rPr>
          <w:t>10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3" w:history="1">
        <w:r w:rsidR="0026159F" w:rsidRPr="009D1D4F">
          <w:rPr>
            <w:rStyle w:val="Hyperlink"/>
          </w:rPr>
          <w:t>7.2.</w:t>
        </w:r>
        <w:r w:rsidR="0026159F">
          <w:rPr>
            <w:rFonts w:asciiTheme="minorHAnsi" w:eastAsiaTheme="minorEastAsia" w:hAnsiTheme="minorHAnsi" w:cstheme="minorBidi"/>
            <w:bCs w:val="0"/>
            <w:caps w:val="0"/>
          </w:rPr>
          <w:tab/>
        </w:r>
        <w:r w:rsidR="0026159F" w:rsidRPr="009D1D4F">
          <w:rPr>
            <w:rStyle w:val="Hyperlink"/>
          </w:rPr>
          <w:t>Segurança do Trabalho</w:t>
        </w:r>
        <w:r w:rsidR="0026159F">
          <w:rPr>
            <w:webHidden/>
          </w:rPr>
          <w:tab/>
        </w:r>
        <w:r w:rsidR="0026159F">
          <w:rPr>
            <w:webHidden/>
          </w:rPr>
          <w:fldChar w:fldCharType="begin"/>
        </w:r>
        <w:r w:rsidR="0026159F">
          <w:rPr>
            <w:webHidden/>
          </w:rPr>
          <w:instrText xml:space="preserve"> PAGEREF _Toc490469523 \h </w:instrText>
        </w:r>
        <w:r w:rsidR="0026159F">
          <w:rPr>
            <w:webHidden/>
          </w:rPr>
        </w:r>
        <w:r w:rsidR="0026159F">
          <w:rPr>
            <w:webHidden/>
          </w:rPr>
          <w:fldChar w:fldCharType="separate"/>
        </w:r>
        <w:r w:rsidR="0061233F">
          <w:rPr>
            <w:webHidden/>
          </w:rPr>
          <w:t>10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4" w:history="1">
        <w:r w:rsidR="0026159F" w:rsidRPr="009D1D4F">
          <w:rPr>
            <w:rStyle w:val="Hyperlink"/>
          </w:rPr>
          <w:t>7.3.</w:t>
        </w:r>
        <w:r w:rsidR="0026159F">
          <w:rPr>
            <w:rFonts w:asciiTheme="minorHAnsi" w:eastAsiaTheme="minorEastAsia" w:hAnsiTheme="minorHAnsi" w:cstheme="minorBidi"/>
            <w:bCs w:val="0"/>
            <w:caps w:val="0"/>
          </w:rPr>
          <w:tab/>
        </w:r>
        <w:r w:rsidR="0026159F" w:rsidRPr="009D1D4F">
          <w:rPr>
            <w:rStyle w:val="Hyperlink"/>
          </w:rPr>
          <w:t>Planejamento e Logística da Obra</w:t>
        </w:r>
        <w:r w:rsidR="0026159F">
          <w:rPr>
            <w:webHidden/>
          </w:rPr>
          <w:tab/>
        </w:r>
        <w:r w:rsidR="0026159F">
          <w:rPr>
            <w:webHidden/>
          </w:rPr>
          <w:fldChar w:fldCharType="begin"/>
        </w:r>
        <w:r w:rsidR="0026159F">
          <w:rPr>
            <w:webHidden/>
          </w:rPr>
          <w:instrText xml:space="preserve"> PAGEREF _Toc490469524 \h </w:instrText>
        </w:r>
        <w:r w:rsidR="0026159F">
          <w:rPr>
            <w:webHidden/>
          </w:rPr>
        </w:r>
        <w:r w:rsidR="0026159F">
          <w:rPr>
            <w:webHidden/>
          </w:rPr>
          <w:fldChar w:fldCharType="separate"/>
        </w:r>
        <w:r w:rsidR="0061233F">
          <w:rPr>
            <w:webHidden/>
          </w:rPr>
          <w:t>10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5" w:history="1">
        <w:r w:rsidR="0026159F" w:rsidRPr="009D1D4F">
          <w:rPr>
            <w:rStyle w:val="Hyperlink"/>
          </w:rPr>
          <w:t>7.4.</w:t>
        </w:r>
        <w:r w:rsidR="0026159F">
          <w:rPr>
            <w:rFonts w:asciiTheme="minorHAnsi" w:eastAsiaTheme="minorEastAsia" w:hAnsiTheme="minorHAnsi" w:cstheme="minorBidi"/>
            <w:bCs w:val="0"/>
            <w:caps w:val="0"/>
          </w:rPr>
          <w:tab/>
        </w:r>
        <w:r w:rsidR="0026159F" w:rsidRPr="009D1D4F">
          <w:rPr>
            <w:rStyle w:val="Hyperlink"/>
          </w:rPr>
          <w:t>Liberação dos Espaços Pelos Usuários</w:t>
        </w:r>
        <w:r w:rsidR="0026159F">
          <w:rPr>
            <w:webHidden/>
          </w:rPr>
          <w:tab/>
        </w:r>
        <w:r w:rsidR="0026159F">
          <w:rPr>
            <w:webHidden/>
          </w:rPr>
          <w:fldChar w:fldCharType="begin"/>
        </w:r>
        <w:r w:rsidR="0026159F">
          <w:rPr>
            <w:webHidden/>
          </w:rPr>
          <w:instrText xml:space="preserve"> PAGEREF _Toc490469525 \h </w:instrText>
        </w:r>
        <w:r w:rsidR="0026159F">
          <w:rPr>
            <w:webHidden/>
          </w:rPr>
        </w:r>
        <w:r w:rsidR="0026159F">
          <w:rPr>
            <w:webHidden/>
          </w:rPr>
          <w:fldChar w:fldCharType="separate"/>
        </w:r>
        <w:r w:rsidR="0061233F">
          <w:rPr>
            <w:webHidden/>
          </w:rPr>
          <w:t>11</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26" w:history="1">
        <w:r w:rsidR="0026159F" w:rsidRPr="009D1D4F">
          <w:rPr>
            <w:rStyle w:val="Hyperlink"/>
          </w:rPr>
          <w:t>8.</w:t>
        </w:r>
        <w:r w:rsidR="0026159F">
          <w:rPr>
            <w:rFonts w:asciiTheme="minorHAnsi" w:eastAsiaTheme="minorEastAsia" w:hAnsiTheme="minorHAnsi" w:cstheme="minorBidi"/>
            <w:bCs w:val="0"/>
            <w:caps w:val="0"/>
          </w:rPr>
          <w:tab/>
        </w:r>
        <w:r w:rsidR="0026159F" w:rsidRPr="009D1D4F">
          <w:rPr>
            <w:rStyle w:val="Hyperlink"/>
          </w:rPr>
          <w:t>Implantação da Obra e Instalações Provisórias</w:t>
        </w:r>
        <w:r w:rsidR="0026159F">
          <w:rPr>
            <w:webHidden/>
          </w:rPr>
          <w:tab/>
        </w:r>
        <w:r w:rsidR="0026159F">
          <w:rPr>
            <w:webHidden/>
          </w:rPr>
          <w:fldChar w:fldCharType="begin"/>
        </w:r>
        <w:r w:rsidR="0026159F">
          <w:rPr>
            <w:webHidden/>
          </w:rPr>
          <w:instrText xml:space="preserve"> PAGEREF _Toc490469526 \h </w:instrText>
        </w:r>
        <w:r w:rsidR="0026159F">
          <w:rPr>
            <w:webHidden/>
          </w:rPr>
        </w:r>
        <w:r w:rsidR="0026159F">
          <w:rPr>
            <w:webHidden/>
          </w:rPr>
          <w:fldChar w:fldCharType="separate"/>
        </w:r>
        <w:r w:rsidR="0061233F">
          <w:rPr>
            <w:webHidden/>
          </w:rPr>
          <w:t>11</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7" w:history="1">
        <w:r w:rsidR="0026159F" w:rsidRPr="009D1D4F">
          <w:rPr>
            <w:rStyle w:val="Hyperlink"/>
          </w:rPr>
          <w:t>8.1.</w:t>
        </w:r>
        <w:r w:rsidR="0026159F">
          <w:rPr>
            <w:rFonts w:asciiTheme="minorHAnsi" w:eastAsiaTheme="minorEastAsia" w:hAnsiTheme="minorHAnsi" w:cstheme="minorBidi"/>
            <w:bCs w:val="0"/>
            <w:caps w:val="0"/>
          </w:rPr>
          <w:tab/>
        </w:r>
        <w:r w:rsidR="0026159F" w:rsidRPr="009D1D4F">
          <w:rPr>
            <w:rStyle w:val="Hyperlink"/>
          </w:rPr>
          <w:t>Condições Gerais</w:t>
        </w:r>
        <w:r w:rsidR="0026159F">
          <w:rPr>
            <w:webHidden/>
          </w:rPr>
          <w:tab/>
        </w:r>
        <w:r w:rsidR="0026159F">
          <w:rPr>
            <w:webHidden/>
          </w:rPr>
          <w:fldChar w:fldCharType="begin"/>
        </w:r>
        <w:r w:rsidR="0026159F">
          <w:rPr>
            <w:webHidden/>
          </w:rPr>
          <w:instrText xml:space="preserve"> PAGEREF _Toc490469527 \h </w:instrText>
        </w:r>
        <w:r w:rsidR="0026159F">
          <w:rPr>
            <w:webHidden/>
          </w:rPr>
        </w:r>
        <w:r w:rsidR="0026159F">
          <w:rPr>
            <w:webHidden/>
          </w:rPr>
          <w:fldChar w:fldCharType="separate"/>
        </w:r>
        <w:r w:rsidR="0061233F">
          <w:rPr>
            <w:webHidden/>
          </w:rPr>
          <w:t>11</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8" w:history="1">
        <w:r w:rsidR="0026159F" w:rsidRPr="009D1D4F">
          <w:rPr>
            <w:rStyle w:val="Hyperlink"/>
          </w:rPr>
          <w:t>8.2.</w:t>
        </w:r>
        <w:r w:rsidR="0026159F">
          <w:rPr>
            <w:rFonts w:asciiTheme="minorHAnsi" w:eastAsiaTheme="minorEastAsia" w:hAnsiTheme="minorHAnsi" w:cstheme="minorBidi"/>
            <w:bCs w:val="0"/>
            <w:caps w:val="0"/>
          </w:rPr>
          <w:tab/>
        </w:r>
        <w:r w:rsidR="0026159F" w:rsidRPr="009D1D4F">
          <w:rPr>
            <w:rStyle w:val="Hyperlink"/>
          </w:rPr>
          <w:t>Áreas de Vivência</w:t>
        </w:r>
        <w:r w:rsidR="0026159F">
          <w:rPr>
            <w:webHidden/>
          </w:rPr>
          <w:tab/>
        </w:r>
        <w:r w:rsidR="0026159F">
          <w:rPr>
            <w:webHidden/>
          </w:rPr>
          <w:fldChar w:fldCharType="begin"/>
        </w:r>
        <w:r w:rsidR="0026159F">
          <w:rPr>
            <w:webHidden/>
          </w:rPr>
          <w:instrText xml:space="preserve"> PAGEREF _Toc490469528 \h </w:instrText>
        </w:r>
        <w:r w:rsidR="0026159F">
          <w:rPr>
            <w:webHidden/>
          </w:rPr>
        </w:r>
        <w:r w:rsidR="0026159F">
          <w:rPr>
            <w:webHidden/>
          </w:rPr>
          <w:fldChar w:fldCharType="separate"/>
        </w:r>
        <w:r w:rsidR="0061233F">
          <w:rPr>
            <w:webHidden/>
          </w:rPr>
          <w:t>12</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29" w:history="1">
        <w:r w:rsidR="0026159F" w:rsidRPr="009D1D4F">
          <w:rPr>
            <w:rStyle w:val="Hyperlink"/>
          </w:rPr>
          <w:t>8.3.</w:t>
        </w:r>
        <w:r w:rsidR="0026159F">
          <w:rPr>
            <w:rFonts w:asciiTheme="minorHAnsi" w:eastAsiaTheme="minorEastAsia" w:hAnsiTheme="minorHAnsi" w:cstheme="minorBidi"/>
            <w:bCs w:val="0"/>
            <w:caps w:val="0"/>
          </w:rPr>
          <w:tab/>
        </w:r>
        <w:r w:rsidR="0026159F" w:rsidRPr="009D1D4F">
          <w:rPr>
            <w:rStyle w:val="Hyperlink"/>
          </w:rPr>
          <w:t>Telas tapume e Sinalização De Aviso Removível</w:t>
        </w:r>
        <w:r w:rsidR="0026159F">
          <w:rPr>
            <w:webHidden/>
          </w:rPr>
          <w:tab/>
        </w:r>
        <w:r w:rsidR="0026159F">
          <w:rPr>
            <w:webHidden/>
          </w:rPr>
          <w:fldChar w:fldCharType="begin"/>
        </w:r>
        <w:r w:rsidR="0026159F">
          <w:rPr>
            <w:webHidden/>
          </w:rPr>
          <w:instrText xml:space="preserve"> PAGEREF _Toc490469529 \h </w:instrText>
        </w:r>
        <w:r w:rsidR="0026159F">
          <w:rPr>
            <w:webHidden/>
          </w:rPr>
        </w:r>
        <w:r w:rsidR="0026159F">
          <w:rPr>
            <w:webHidden/>
          </w:rPr>
          <w:fldChar w:fldCharType="separate"/>
        </w:r>
        <w:r w:rsidR="0061233F">
          <w:rPr>
            <w:webHidden/>
          </w:rPr>
          <w:t>12</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0" w:history="1">
        <w:r w:rsidR="0026159F" w:rsidRPr="009D1D4F">
          <w:rPr>
            <w:rStyle w:val="Hyperlink"/>
          </w:rPr>
          <w:t>8.4.</w:t>
        </w:r>
        <w:r w:rsidR="0026159F">
          <w:rPr>
            <w:rFonts w:asciiTheme="minorHAnsi" w:eastAsiaTheme="minorEastAsia" w:hAnsiTheme="minorHAnsi" w:cstheme="minorBidi"/>
            <w:bCs w:val="0"/>
            <w:caps w:val="0"/>
          </w:rPr>
          <w:tab/>
        </w:r>
        <w:r w:rsidR="0026159F" w:rsidRPr="009D1D4F">
          <w:rPr>
            <w:rStyle w:val="Hyperlink"/>
          </w:rPr>
          <w:t>Instalações Provisórias</w:t>
        </w:r>
        <w:r w:rsidR="0026159F">
          <w:rPr>
            <w:webHidden/>
          </w:rPr>
          <w:tab/>
        </w:r>
        <w:r w:rsidR="0026159F">
          <w:rPr>
            <w:webHidden/>
          </w:rPr>
          <w:fldChar w:fldCharType="begin"/>
        </w:r>
        <w:r w:rsidR="0026159F">
          <w:rPr>
            <w:webHidden/>
          </w:rPr>
          <w:instrText xml:space="preserve"> PAGEREF _Toc490469530 \h </w:instrText>
        </w:r>
        <w:r w:rsidR="0026159F">
          <w:rPr>
            <w:webHidden/>
          </w:rPr>
        </w:r>
        <w:r w:rsidR="0026159F">
          <w:rPr>
            <w:webHidden/>
          </w:rPr>
          <w:fldChar w:fldCharType="separate"/>
        </w:r>
        <w:r w:rsidR="0061233F">
          <w:rPr>
            <w:webHidden/>
          </w:rPr>
          <w:t>13</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1" w:history="1">
        <w:r w:rsidR="0026159F" w:rsidRPr="009D1D4F">
          <w:rPr>
            <w:rStyle w:val="Hyperlink"/>
          </w:rPr>
          <w:t>8.5.</w:t>
        </w:r>
        <w:r w:rsidR="0026159F">
          <w:rPr>
            <w:rFonts w:asciiTheme="minorHAnsi" w:eastAsiaTheme="minorEastAsia" w:hAnsiTheme="minorHAnsi" w:cstheme="minorBidi"/>
            <w:bCs w:val="0"/>
            <w:caps w:val="0"/>
          </w:rPr>
          <w:tab/>
        </w:r>
        <w:r w:rsidR="0026159F" w:rsidRPr="009D1D4F">
          <w:rPr>
            <w:rStyle w:val="Hyperlink"/>
          </w:rPr>
          <w:t>Placa Da Obra</w:t>
        </w:r>
        <w:r w:rsidR="0026159F">
          <w:rPr>
            <w:webHidden/>
          </w:rPr>
          <w:tab/>
        </w:r>
        <w:r w:rsidR="0026159F">
          <w:rPr>
            <w:webHidden/>
          </w:rPr>
          <w:fldChar w:fldCharType="begin"/>
        </w:r>
        <w:r w:rsidR="0026159F">
          <w:rPr>
            <w:webHidden/>
          </w:rPr>
          <w:instrText xml:space="preserve"> PAGEREF _Toc490469531 \h </w:instrText>
        </w:r>
        <w:r w:rsidR="0026159F">
          <w:rPr>
            <w:webHidden/>
          </w:rPr>
        </w:r>
        <w:r w:rsidR="0026159F">
          <w:rPr>
            <w:webHidden/>
          </w:rPr>
          <w:fldChar w:fldCharType="separate"/>
        </w:r>
        <w:r w:rsidR="0061233F">
          <w:rPr>
            <w:webHidden/>
          </w:rPr>
          <w:t>13</w:t>
        </w:r>
        <w:r w:rsidR="0026159F">
          <w:rPr>
            <w:webHidden/>
          </w:rPr>
          <w:fldChar w:fldCharType="end"/>
        </w:r>
      </w:hyperlink>
    </w:p>
    <w:p w:rsidR="0026159F" w:rsidRDefault="00B468D5">
      <w:pPr>
        <w:pStyle w:val="Sumrio1"/>
        <w:rPr>
          <w:rFonts w:asciiTheme="minorHAnsi" w:eastAsiaTheme="minorEastAsia" w:hAnsiTheme="minorHAnsi" w:cstheme="minorBidi"/>
          <w:bCs w:val="0"/>
          <w:caps w:val="0"/>
        </w:rPr>
      </w:pPr>
      <w:hyperlink w:anchor="_Toc490469532" w:history="1">
        <w:r w:rsidR="0026159F" w:rsidRPr="009D1D4F">
          <w:rPr>
            <w:rStyle w:val="Hyperlink"/>
          </w:rPr>
          <w:t>9.</w:t>
        </w:r>
        <w:r w:rsidR="0026159F">
          <w:rPr>
            <w:rFonts w:asciiTheme="minorHAnsi" w:eastAsiaTheme="minorEastAsia" w:hAnsiTheme="minorHAnsi" w:cstheme="minorBidi"/>
            <w:bCs w:val="0"/>
            <w:caps w:val="0"/>
          </w:rPr>
          <w:tab/>
        </w:r>
        <w:r w:rsidR="0026159F" w:rsidRPr="009D1D4F">
          <w:rPr>
            <w:rStyle w:val="Hyperlink"/>
          </w:rPr>
          <w:t>Administração da Obra</w:t>
        </w:r>
        <w:r w:rsidR="0026159F">
          <w:rPr>
            <w:webHidden/>
          </w:rPr>
          <w:tab/>
        </w:r>
        <w:r w:rsidR="0026159F">
          <w:rPr>
            <w:webHidden/>
          </w:rPr>
          <w:fldChar w:fldCharType="begin"/>
        </w:r>
        <w:r w:rsidR="0026159F">
          <w:rPr>
            <w:webHidden/>
          </w:rPr>
          <w:instrText xml:space="preserve"> PAGEREF _Toc490469532 \h </w:instrText>
        </w:r>
        <w:r w:rsidR="0026159F">
          <w:rPr>
            <w:webHidden/>
          </w:rPr>
        </w:r>
        <w:r w:rsidR="0026159F">
          <w:rPr>
            <w:webHidden/>
          </w:rPr>
          <w:fldChar w:fldCharType="separate"/>
        </w:r>
        <w:r w:rsidR="0061233F">
          <w:rPr>
            <w:webHidden/>
          </w:rPr>
          <w:t>13</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3" w:history="1">
        <w:r w:rsidR="0026159F" w:rsidRPr="009D1D4F">
          <w:rPr>
            <w:rStyle w:val="Hyperlink"/>
          </w:rPr>
          <w:t>9.1.</w:t>
        </w:r>
        <w:r w:rsidR="0026159F">
          <w:rPr>
            <w:rFonts w:asciiTheme="minorHAnsi" w:eastAsiaTheme="minorEastAsia" w:hAnsiTheme="minorHAnsi" w:cstheme="minorBidi"/>
            <w:bCs w:val="0"/>
            <w:caps w:val="0"/>
          </w:rPr>
          <w:tab/>
        </w:r>
        <w:r w:rsidR="0026159F" w:rsidRPr="009D1D4F">
          <w:rPr>
            <w:rStyle w:val="Hyperlink"/>
          </w:rPr>
          <w:t>Controle da Obra</w:t>
        </w:r>
        <w:r w:rsidR="0026159F">
          <w:rPr>
            <w:webHidden/>
          </w:rPr>
          <w:tab/>
        </w:r>
        <w:r w:rsidR="0026159F">
          <w:rPr>
            <w:webHidden/>
          </w:rPr>
          <w:fldChar w:fldCharType="begin"/>
        </w:r>
        <w:r w:rsidR="0026159F">
          <w:rPr>
            <w:webHidden/>
          </w:rPr>
          <w:instrText xml:space="preserve"> PAGEREF _Toc490469533 \h </w:instrText>
        </w:r>
        <w:r w:rsidR="0026159F">
          <w:rPr>
            <w:webHidden/>
          </w:rPr>
        </w:r>
        <w:r w:rsidR="0026159F">
          <w:rPr>
            <w:webHidden/>
          </w:rPr>
          <w:fldChar w:fldCharType="separate"/>
        </w:r>
        <w:r w:rsidR="0061233F">
          <w:rPr>
            <w:webHidden/>
          </w:rPr>
          <w:t>13</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4" w:history="1">
        <w:r w:rsidR="0026159F" w:rsidRPr="009D1D4F">
          <w:rPr>
            <w:rStyle w:val="Hyperlink"/>
          </w:rPr>
          <w:t>9.2.</w:t>
        </w:r>
        <w:r w:rsidR="0026159F">
          <w:rPr>
            <w:rFonts w:asciiTheme="minorHAnsi" w:eastAsiaTheme="minorEastAsia" w:hAnsiTheme="minorHAnsi" w:cstheme="minorBidi"/>
            <w:bCs w:val="0"/>
            <w:caps w:val="0"/>
          </w:rPr>
          <w:tab/>
        </w:r>
        <w:r w:rsidR="0026159F" w:rsidRPr="009D1D4F">
          <w:rPr>
            <w:rStyle w:val="Hyperlink"/>
          </w:rPr>
          <w:t>Equipe Técnica e Equipamentos de Proteção</w:t>
        </w:r>
        <w:r w:rsidR="0026159F">
          <w:rPr>
            <w:webHidden/>
          </w:rPr>
          <w:tab/>
        </w:r>
        <w:r w:rsidR="0026159F">
          <w:rPr>
            <w:webHidden/>
          </w:rPr>
          <w:fldChar w:fldCharType="begin"/>
        </w:r>
        <w:r w:rsidR="0026159F">
          <w:rPr>
            <w:webHidden/>
          </w:rPr>
          <w:instrText xml:space="preserve"> PAGEREF _Toc490469534 \h </w:instrText>
        </w:r>
        <w:r w:rsidR="0026159F">
          <w:rPr>
            <w:webHidden/>
          </w:rPr>
        </w:r>
        <w:r w:rsidR="0026159F">
          <w:rPr>
            <w:webHidden/>
          </w:rPr>
          <w:fldChar w:fldCharType="separate"/>
        </w:r>
        <w:r w:rsidR="0061233F">
          <w:rPr>
            <w:webHidden/>
          </w:rPr>
          <w:t>14</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5" w:history="1">
        <w:r w:rsidR="0026159F" w:rsidRPr="009D1D4F">
          <w:rPr>
            <w:rStyle w:val="Hyperlink"/>
          </w:rPr>
          <w:t>9.3.</w:t>
        </w:r>
        <w:r w:rsidR="0026159F">
          <w:rPr>
            <w:rFonts w:asciiTheme="minorHAnsi" w:eastAsiaTheme="minorEastAsia" w:hAnsiTheme="minorHAnsi" w:cstheme="minorBidi"/>
            <w:bCs w:val="0"/>
            <w:caps w:val="0"/>
          </w:rPr>
          <w:tab/>
        </w:r>
        <w:r w:rsidR="0026159F" w:rsidRPr="009D1D4F">
          <w:rPr>
            <w:rStyle w:val="Hyperlink"/>
          </w:rPr>
          <w:t>Garantias Contratuais</w:t>
        </w:r>
        <w:r w:rsidR="0026159F">
          <w:rPr>
            <w:webHidden/>
          </w:rPr>
          <w:tab/>
        </w:r>
        <w:r w:rsidR="0026159F">
          <w:rPr>
            <w:webHidden/>
          </w:rPr>
          <w:fldChar w:fldCharType="begin"/>
        </w:r>
        <w:r w:rsidR="0026159F">
          <w:rPr>
            <w:webHidden/>
          </w:rPr>
          <w:instrText xml:space="preserve"> PAGEREF _Toc490469535 \h </w:instrText>
        </w:r>
        <w:r w:rsidR="0026159F">
          <w:rPr>
            <w:webHidden/>
          </w:rPr>
        </w:r>
        <w:r w:rsidR="0026159F">
          <w:rPr>
            <w:webHidden/>
          </w:rPr>
          <w:fldChar w:fldCharType="separate"/>
        </w:r>
        <w:r w:rsidR="0061233F">
          <w:rPr>
            <w:webHidden/>
          </w:rPr>
          <w:t>14</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6" w:history="1">
        <w:r w:rsidR="0026159F" w:rsidRPr="009D1D4F">
          <w:rPr>
            <w:rStyle w:val="Hyperlink"/>
          </w:rPr>
          <w:t>10.</w:t>
        </w:r>
        <w:r w:rsidR="0026159F">
          <w:rPr>
            <w:rFonts w:asciiTheme="minorHAnsi" w:eastAsiaTheme="minorEastAsia" w:hAnsiTheme="minorHAnsi" w:cstheme="minorBidi"/>
            <w:bCs w:val="0"/>
            <w:caps w:val="0"/>
          </w:rPr>
          <w:tab/>
        </w:r>
        <w:r w:rsidR="0026159F" w:rsidRPr="009D1D4F">
          <w:rPr>
            <w:rStyle w:val="Hyperlink"/>
          </w:rPr>
          <w:t>SERVIÇOS AUXILIARES</w:t>
        </w:r>
        <w:r w:rsidR="0026159F">
          <w:rPr>
            <w:webHidden/>
          </w:rPr>
          <w:tab/>
        </w:r>
        <w:r w:rsidR="0026159F">
          <w:rPr>
            <w:webHidden/>
          </w:rPr>
          <w:fldChar w:fldCharType="begin"/>
        </w:r>
        <w:r w:rsidR="0026159F">
          <w:rPr>
            <w:webHidden/>
          </w:rPr>
          <w:instrText xml:space="preserve"> PAGEREF _Toc490469536 \h </w:instrText>
        </w:r>
        <w:r w:rsidR="0026159F">
          <w:rPr>
            <w:webHidden/>
          </w:rPr>
        </w:r>
        <w:r w:rsidR="0026159F">
          <w:rPr>
            <w:webHidden/>
          </w:rPr>
          <w:fldChar w:fldCharType="separate"/>
        </w:r>
        <w:r w:rsidR="0061233F">
          <w:rPr>
            <w:webHidden/>
          </w:rPr>
          <w:t>14</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7" w:history="1">
        <w:r w:rsidR="0026159F" w:rsidRPr="009D1D4F">
          <w:rPr>
            <w:rStyle w:val="Hyperlink"/>
          </w:rPr>
          <w:t>10.1.</w:t>
        </w:r>
        <w:r w:rsidR="0026159F">
          <w:rPr>
            <w:rFonts w:asciiTheme="minorHAnsi" w:eastAsiaTheme="minorEastAsia" w:hAnsiTheme="minorHAnsi" w:cstheme="minorBidi"/>
            <w:bCs w:val="0"/>
            <w:caps w:val="0"/>
          </w:rPr>
          <w:tab/>
        </w:r>
        <w:r w:rsidR="0026159F" w:rsidRPr="009D1D4F">
          <w:rPr>
            <w:rStyle w:val="Hyperlink"/>
          </w:rPr>
          <w:t>Andaimes, passarelas e telas de proteção</w:t>
        </w:r>
        <w:r w:rsidR="0026159F">
          <w:rPr>
            <w:webHidden/>
          </w:rPr>
          <w:tab/>
        </w:r>
        <w:r w:rsidR="0026159F">
          <w:rPr>
            <w:webHidden/>
          </w:rPr>
          <w:fldChar w:fldCharType="begin"/>
        </w:r>
        <w:r w:rsidR="0026159F">
          <w:rPr>
            <w:webHidden/>
          </w:rPr>
          <w:instrText xml:space="preserve"> PAGEREF _Toc490469537 \h </w:instrText>
        </w:r>
        <w:r w:rsidR="0026159F">
          <w:rPr>
            <w:webHidden/>
          </w:rPr>
        </w:r>
        <w:r w:rsidR="0026159F">
          <w:rPr>
            <w:webHidden/>
          </w:rPr>
          <w:fldChar w:fldCharType="separate"/>
        </w:r>
        <w:r w:rsidR="0061233F">
          <w:rPr>
            <w:webHidden/>
          </w:rPr>
          <w:t>15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8" w:history="1">
        <w:r w:rsidR="0026159F" w:rsidRPr="009D1D4F">
          <w:rPr>
            <w:rStyle w:val="Hyperlink"/>
          </w:rPr>
          <w:t>10.2.</w:t>
        </w:r>
        <w:r w:rsidR="0026159F">
          <w:rPr>
            <w:rFonts w:asciiTheme="minorHAnsi" w:eastAsiaTheme="minorEastAsia" w:hAnsiTheme="minorHAnsi" w:cstheme="minorBidi"/>
            <w:bCs w:val="0"/>
            <w:caps w:val="0"/>
          </w:rPr>
          <w:tab/>
        </w:r>
        <w:r w:rsidR="0026159F" w:rsidRPr="009D1D4F">
          <w:rPr>
            <w:rStyle w:val="Hyperlink"/>
          </w:rPr>
          <w:t>Linha de Vida em Cabo de Aço – Sistema de Segurança para Serviços em Altura</w:t>
        </w:r>
        <w:r w:rsidR="0026159F">
          <w:rPr>
            <w:webHidden/>
          </w:rPr>
          <w:tab/>
        </w:r>
        <w:r w:rsidR="0026159F">
          <w:rPr>
            <w:webHidden/>
          </w:rPr>
          <w:fldChar w:fldCharType="begin"/>
        </w:r>
        <w:r w:rsidR="0026159F">
          <w:rPr>
            <w:webHidden/>
          </w:rPr>
          <w:instrText xml:space="preserve"> PAGEREF _Toc490469538 \h </w:instrText>
        </w:r>
        <w:r w:rsidR="0026159F">
          <w:rPr>
            <w:webHidden/>
          </w:rPr>
        </w:r>
        <w:r w:rsidR="0026159F">
          <w:rPr>
            <w:webHidden/>
          </w:rPr>
          <w:fldChar w:fldCharType="separate"/>
        </w:r>
        <w:r w:rsidR="0061233F">
          <w:rPr>
            <w:webHidden/>
          </w:rPr>
          <w:t>15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39" w:history="1">
        <w:r w:rsidR="0026159F" w:rsidRPr="009D1D4F">
          <w:rPr>
            <w:rStyle w:val="Hyperlink"/>
          </w:rPr>
          <w:t>10.3.</w:t>
        </w:r>
        <w:r w:rsidR="0026159F">
          <w:rPr>
            <w:rFonts w:asciiTheme="minorHAnsi" w:eastAsiaTheme="minorEastAsia" w:hAnsiTheme="minorHAnsi" w:cstheme="minorBidi"/>
            <w:bCs w:val="0"/>
            <w:caps w:val="0"/>
          </w:rPr>
          <w:tab/>
        </w:r>
        <w:r w:rsidR="0026159F" w:rsidRPr="009D1D4F">
          <w:rPr>
            <w:rStyle w:val="Hyperlink"/>
          </w:rPr>
          <w:t>Sistema de Segurança para Serviços em Locais Fechados ou Confinados</w:t>
        </w:r>
        <w:r w:rsidR="0026159F">
          <w:rPr>
            <w:webHidden/>
          </w:rPr>
          <w:tab/>
        </w:r>
        <w:r w:rsidR="0026159F">
          <w:rPr>
            <w:webHidden/>
          </w:rPr>
          <w:fldChar w:fldCharType="begin"/>
        </w:r>
        <w:r w:rsidR="0026159F">
          <w:rPr>
            <w:webHidden/>
          </w:rPr>
          <w:instrText xml:space="preserve"> PAGEREF _Toc490469539 \h </w:instrText>
        </w:r>
        <w:r w:rsidR="0026159F">
          <w:rPr>
            <w:webHidden/>
          </w:rPr>
        </w:r>
        <w:r w:rsidR="0026159F">
          <w:rPr>
            <w:webHidden/>
          </w:rPr>
          <w:fldChar w:fldCharType="separate"/>
        </w:r>
        <w:r w:rsidR="0061233F">
          <w:rPr>
            <w:webHidden/>
          </w:rPr>
          <w:t>15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0" w:history="1">
        <w:r w:rsidR="0026159F" w:rsidRPr="009D1D4F">
          <w:rPr>
            <w:rStyle w:val="Hyperlink"/>
          </w:rPr>
          <w:t>11.</w:t>
        </w:r>
        <w:r w:rsidR="0026159F">
          <w:rPr>
            <w:rFonts w:asciiTheme="minorHAnsi" w:eastAsiaTheme="minorEastAsia" w:hAnsiTheme="minorHAnsi" w:cstheme="minorBidi"/>
            <w:bCs w:val="0"/>
            <w:caps w:val="0"/>
          </w:rPr>
          <w:tab/>
        </w:r>
        <w:r w:rsidR="0026159F" w:rsidRPr="009D1D4F">
          <w:rPr>
            <w:rStyle w:val="Hyperlink"/>
          </w:rPr>
          <w:t>SERVIÇOS COMPLEMENTARES</w:t>
        </w:r>
        <w:r w:rsidR="0026159F">
          <w:rPr>
            <w:webHidden/>
          </w:rPr>
          <w:tab/>
        </w:r>
        <w:r w:rsidR="0026159F">
          <w:rPr>
            <w:webHidden/>
          </w:rPr>
          <w:fldChar w:fldCharType="begin"/>
        </w:r>
        <w:r w:rsidR="0026159F">
          <w:rPr>
            <w:webHidden/>
          </w:rPr>
          <w:instrText xml:space="preserve"> PAGEREF _Toc490469540 \h </w:instrText>
        </w:r>
        <w:r w:rsidR="0026159F">
          <w:rPr>
            <w:webHidden/>
          </w:rPr>
        </w:r>
        <w:r w:rsidR="0026159F">
          <w:rPr>
            <w:webHidden/>
          </w:rPr>
          <w:fldChar w:fldCharType="separate"/>
        </w:r>
        <w:r w:rsidR="0061233F">
          <w:rPr>
            <w:webHidden/>
          </w:rPr>
          <w:t>16</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1" w:history="1">
        <w:r w:rsidR="0026159F" w:rsidRPr="009D1D4F">
          <w:rPr>
            <w:rStyle w:val="Hyperlink"/>
          </w:rPr>
          <w:t>11.1.</w:t>
        </w:r>
        <w:r w:rsidR="0026159F">
          <w:rPr>
            <w:rFonts w:asciiTheme="minorHAnsi" w:eastAsiaTheme="minorEastAsia" w:hAnsiTheme="minorHAnsi" w:cstheme="minorBidi"/>
            <w:bCs w:val="0"/>
            <w:caps w:val="0"/>
          </w:rPr>
          <w:tab/>
        </w:r>
        <w:r w:rsidR="0026159F" w:rsidRPr="009D1D4F">
          <w:rPr>
            <w:rStyle w:val="Hyperlink"/>
          </w:rPr>
          <w:t>Demolições e Retiradas</w:t>
        </w:r>
        <w:r w:rsidR="0026159F">
          <w:rPr>
            <w:webHidden/>
          </w:rPr>
          <w:tab/>
        </w:r>
        <w:r w:rsidR="0026159F">
          <w:rPr>
            <w:webHidden/>
          </w:rPr>
          <w:fldChar w:fldCharType="begin"/>
        </w:r>
        <w:r w:rsidR="0026159F">
          <w:rPr>
            <w:webHidden/>
          </w:rPr>
          <w:instrText xml:space="preserve"> PAGEREF _Toc490469541 \h </w:instrText>
        </w:r>
        <w:r w:rsidR="0026159F">
          <w:rPr>
            <w:webHidden/>
          </w:rPr>
        </w:r>
        <w:r w:rsidR="0026159F">
          <w:rPr>
            <w:webHidden/>
          </w:rPr>
          <w:fldChar w:fldCharType="separate"/>
        </w:r>
        <w:r w:rsidR="0061233F">
          <w:rPr>
            <w:webHidden/>
          </w:rPr>
          <w:t>16</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2" w:history="1">
        <w:r w:rsidR="0026159F" w:rsidRPr="009D1D4F">
          <w:rPr>
            <w:rStyle w:val="Hyperlink"/>
          </w:rPr>
          <w:t>11.2.</w:t>
        </w:r>
        <w:r w:rsidR="0026159F">
          <w:rPr>
            <w:rFonts w:asciiTheme="minorHAnsi" w:eastAsiaTheme="minorEastAsia" w:hAnsiTheme="minorHAnsi" w:cstheme="minorBidi"/>
            <w:bCs w:val="0"/>
            <w:caps w:val="0"/>
          </w:rPr>
          <w:tab/>
        </w:r>
        <w:r w:rsidR="0026159F" w:rsidRPr="009D1D4F">
          <w:rPr>
            <w:rStyle w:val="Hyperlink"/>
          </w:rPr>
          <w:t>Escavações</w:t>
        </w:r>
        <w:r w:rsidR="0026159F">
          <w:rPr>
            <w:webHidden/>
          </w:rPr>
          <w:tab/>
        </w:r>
        <w:r w:rsidR="0026159F">
          <w:rPr>
            <w:webHidden/>
          </w:rPr>
          <w:fldChar w:fldCharType="begin"/>
        </w:r>
        <w:r w:rsidR="0026159F">
          <w:rPr>
            <w:webHidden/>
          </w:rPr>
          <w:instrText xml:space="preserve"> PAGEREF _Toc490469542 \h </w:instrText>
        </w:r>
        <w:r w:rsidR="0026159F">
          <w:rPr>
            <w:webHidden/>
          </w:rPr>
        </w:r>
        <w:r w:rsidR="0026159F">
          <w:rPr>
            <w:webHidden/>
          </w:rPr>
          <w:fldChar w:fldCharType="separate"/>
        </w:r>
        <w:r w:rsidR="0061233F">
          <w:rPr>
            <w:webHidden/>
          </w:rPr>
          <w:t>16</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3" w:history="1">
        <w:r w:rsidR="0026159F" w:rsidRPr="009D1D4F">
          <w:rPr>
            <w:rStyle w:val="Hyperlink"/>
          </w:rPr>
          <w:t>11.3.</w:t>
        </w:r>
        <w:r w:rsidR="0026159F">
          <w:rPr>
            <w:rFonts w:asciiTheme="minorHAnsi" w:eastAsiaTheme="minorEastAsia" w:hAnsiTheme="minorHAnsi" w:cstheme="minorBidi"/>
            <w:bCs w:val="0"/>
            <w:caps w:val="0"/>
          </w:rPr>
          <w:tab/>
        </w:r>
        <w:r w:rsidR="0026159F" w:rsidRPr="009D1D4F">
          <w:rPr>
            <w:rStyle w:val="Hyperlink"/>
          </w:rPr>
          <w:t>Aterros</w:t>
        </w:r>
        <w:r w:rsidR="0026159F">
          <w:rPr>
            <w:webHidden/>
          </w:rPr>
          <w:tab/>
        </w:r>
        <w:r w:rsidR="0026159F">
          <w:rPr>
            <w:webHidden/>
          </w:rPr>
          <w:fldChar w:fldCharType="begin"/>
        </w:r>
        <w:r w:rsidR="0026159F">
          <w:rPr>
            <w:webHidden/>
          </w:rPr>
          <w:instrText xml:space="preserve"> PAGEREF _Toc490469543 \h </w:instrText>
        </w:r>
        <w:r w:rsidR="0026159F">
          <w:rPr>
            <w:webHidden/>
          </w:rPr>
        </w:r>
        <w:r w:rsidR="0026159F">
          <w:rPr>
            <w:webHidden/>
          </w:rPr>
          <w:fldChar w:fldCharType="separate"/>
        </w:r>
        <w:r w:rsidR="0061233F">
          <w:rPr>
            <w:webHidden/>
          </w:rPr>
          <w:t>16</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4" w:history="1">
        <w:r w:rsidR="0026159F" w:rsidRPr="009D1D4F">
          <w:rPr>
            <w:rStyle w:val="Hyperlink"/>
          </w:rPr>
          <w:t>11.4.</w:t>
        </w:r>
        <w:r w:rsidR="0026159F">
          <w:rPr>
            <w:rFonts w:asciiTheme="minorHAnsi" w:eastAsiaTheme="minorEastAsia" w:hAnsiTheme="minorHAnsi" w:cstheme="minorBidi"/>
            <w:bCs w:val="0"/>
            <w:caps w:val="0"/>
          </w:rPr>
          <w:tab/>
        </w:r>
        <w:r w:rsidR="0026159F" w:rsidRPr="009D1D4F">
          <w:rPr>
            <w:rStyle w:val="Hyperlink"/>
          </w:rPr>
          <w:t>ESTRUTURAS</w:t>
        </w:r>
        <w:r w:rsidR="0026159F">
          <w:rPr>
            <w:webHidden/>
          </w:rPr>
          <w:tab/>
        </w:r>
        <w:r w:rsidR="0026159F">
          <w:rPr>
            <w:webHidden/>
          </w:rPr>
          <w:fldChar w:fldCharType="begin"/>
        </w:r>
        <w:r w:rsidR="0026159F">
          <w:rPr>
            <w:webHidden/>
          </w:rPr>
          <w:instrText xml:space="preserve"> PAGEREF _Toc490469544 \h </w:instrText>
        </w:r>
        <w:r w:rsidR="0026159F">
          <w:rPr>
            <w:webHidden/>
          </w:rPr>
        </w:r>
        <w:r w:rsidR="0026159F">
          <w:rPr>
            <w:webHidden/>
          </w:rPr>
          <w:fldChar w:fldCharType="separate"/>
        </w:r>
        <w:r w:rsidR="0061233F">
          <w:rPr>
            <w:webHidden/>
          </w:rPr>
          <w:t>17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5" w:history="1">
        <w:r w:rsidR="0026159F" w:rsidRPr="009D1D4F">
          <w:rPr>
            <w:rStyle w:val="Hyperlink"/>
          </w:rPr>
          <w:t>11.4.1.</w:t>
        </w:r>
        <w:r w:rsidR="0026159F">
          <w:rPr>
            <w:rFonts w:asciiTheme="minorHAnsi" w:eastAsiaTheme="minorEastAsia" w:hAnsiTheme="minorHAnsi" w:cstheme="minorBidi"/>
            <w:bCs w:val="0"/>
            <w:caps w:val="0"/>
          </w:rPr>
          <w:tab/>
        </w:r>
        <w:r w:rsidR="0026159F" w:rsidRPr="009D1D4F">
          <w:rPr>
            <w:rStyle w:val="Hyperlink"/>
          </w:rPr>
          <w:t>Novas Aberturas e Fechamentos em Lajes de Concreto</w:t>
        </w:r>
        <w:r w:rsidR="0026159F">
          <w:rPr>
            <w:webHidden/>
          </w:rPr>
          <w:tab/>
        </w:r>
        <w:r w:rsidR="0026159F">
          <w:rPr>
            <w:webHidden/>
          </w:rPr>
          <w:fldChar w:fldCharType="begin"/>
        </w:r>
        <w:r w:rsidR="0026159F">
          <w:rPr>
            <w:webHidden/>
          </w:rPr>
          <w:instrText xml:space="preserve"> PAGEREF _Toc490469545 \h </w:instrText>
        </w:r>
        <w:r w:rsidR="0026159F">
          <w:rPr>
            <w:webHidden/>
          </w:rPr>
        </w:r>
        <w:r w:rsidR="0026159F">
          <w:rPr>
            <w:webHidden/>
          </w:rPr>
          <w:fldChar w:fldCharType="separate"/>
        </w:r>
        <w:r w:rsidR="0061233F">
          <w:rPr>
            <w:webHidden/>
          </w:rPr>
          <w:t>17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6" w:history="1">
        <w:r w:rsidR="0026159F" w:rsidRPr="009D1D4F">
          <w:rPr>
            <w:rStyle w:val="Hyperlink"/>
          </w:rPr>
          <w:t>11.5.</w:t>
        </w:r>
        <w:r w:rsidR="0026159F">
          <w:rPr>
            <w:rFonts w:asciiTheme="minorHAnsi" w:eastAsiaTheme="minorEastAsia" w:hAnsiTheme="minorHAnsi" w:cstheme="minorBidi"/>
            <w:bCs w:val="0"/>
            <w:caps w:val="0"/>
          </w:rPr>
          <w:tab/>
        </w:r>
        <w:r w:rsidR="0026159F" w:rsidRPr="009D1D4F">
          <w:rPr>
            <w:rStyle w:val="Hyperlink"/>
          </w:rPr>
          <w:t>Pavimentações</w:t>
        </w:r>
        <w:r w:rsidR="0026159F">
          <w:rPr>
            <w:webHidden/>
          </w:rPr>
          <w:tab/>
        </w:r>
        <w:r w:rsidR="0026159F">
          <w:rPr>
            <w:webHidden/>
          </w:rPr>
          <w:fldChar w:fldCharType="begin"/>
        </w:r>
        <w:r w:rsidR="0026159F">
          <w:rPr>
            <w:webHidden/>
          </w:rPr>
          <w:instrText xml:space="preserve"> PAGEREF _Toc490469546 \h </w:instrText>
        </w:r>
        <w:r w:rsidR="0026159F">
          <w:rPr>
            <w:webHidden/>
          </w:rPr>
        </w:r>
        <w:r w:rsidR="0026159F">
          <w:rPr>
            <w:webHidden/>
          </w:rPr>
          <w:fldChar w:fldCharType="separate"/>
        </w:r>
        <w:r w:rsidR="0061233F">
          <w:rPr>
            <w:webHidden/>
          </w:rPr>
          <w:t>17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7" w:history="1">
        <w:r w:rsidR="0026159F" w:rsidRPr="009D1D4F">
          <w:rPr>
            <w:rStyle w:val="Hyperlink"/>
          </w:rPr>
          <w:t>11.5.1.</w:t>
        </w:r>
        <w:r w:rsidR="0026159F">
          <w:rPr>
            <w:rFonts w:asciiTheme="minorHAnsi" w:eastAsiaTheme="minorEastAsia" w:hAnsiTheme="minorHAnsi" w:cstheme="minorBidi"/>
            <w:bCs w:val="0"/>
            <w:caps w:val="0"/>
          </w:rPr>
          <w:tab/>
        </w:r>
        <w:r w:rsidR="0026159F" w:rsidRPr="009D1D4F">
          <w:rPr>
            <w:rStyle w:val="Hyperlink"/>
          </w:rPr>
          <w:t>Contrapiso</w:t>
        </w:r>
        <w:r w:rsidR="0026159F">
          <w:rPr>
            <w:webHidden/>
          </w:rPr>
          <w:tab/>
        </w:r>
        <w:r w:rsidR="0026159F">
          <w:rPr>
            <w:webHidden/>
          </w:rPr>
          <w:fldChar w:fldCharType="begin"/>
        </w:r>
        <w:r w:rsidR="0026159F">
          <w:rPr>
            <w:webHidden/>
          </w:rPr>
          <w:instrText xml:space="preserve"> PAGEREF _Toc490469547 \h </w:instrText>
        </w:r>
        <w:r w:rsidR="0026159F">
          <w:rPr>
            <w:webHidden/>
          </w:rPr>
        </w:r>
        <w:r w:rsidR="0026159F">
          <w:rPr>
            <w:webHidden/>
          </w:rPr>
          <w:fldChar w:fldCharType="separate"/>
        </w:r>
        <w:r w:rsidR="0061233F">
          <w:rPr>
            <w:webHidden/>
          </w:rPr>
          <w:t>17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8" w:history="1">
        <w:r w:rsidR="0026159F" w:rsidRPr="009D1D4F">
          <w:rPr>
            <w:rStyle w:val="Hyperlink"/>
          </w:rPr>
          <w:t>11.5.2.</w:t>
        </w:r>
        <w:r w:rsidR="0026159F">
          <w:rPr>
            <w:rFonts w:asciiTheme="minorHAnsi" w:eastAsiaTheme="minorEastAsia" w:hAnsiTheme="minorHAnsi" w:cstheme="minorBidi"/>
            <w:bCs w:val="0"/>
            <w:caps w:val="0"/>
          </w:rPr>
          <w:tab/>
        </w:r>
        <w:r w:rsidR="0026159F" w:rsidRPr="009D1D4F">
          <w:rPr>
            <w:rStyle w:val="Hyperlink"/>
          </w:rPr>
          <w:t>Cimentado Liso ou Sarrafeado - Recomposição de Calçadas</w:t>
        </w:r>
        <w:r w:rsidR="0026159F">
          <w:rPr>
            <w:webHidden/>
          </w:rPr>
          <w:tab/>
        </w:r>
        <w:r w:rsidR="0026159F">
          <w:rPr>
            <w:webHidden/>
          </w:rPr>
          <w:fldChar w:fldCharType="begin"/>
        </w:r>
        <w:r w:rsidR="0026159F">
          <w:rPr>
            <w:webHidden/>
          </w:rPr>
          <w:instrText xml:space="preserve"> PAGEREF _Toc490469548 \h </w:instrText>
        </w:r>
        <w:r w:rsidR="0026159F">
          <w:rPr>
            <w:webHidden/>
          </w:rPr>
        </w:r>
        <w:r w:rsidR="0026159F">
          <w:rPr>
            <w:webHidden/>
          </w:rPr>
          <w:fldChar w:fldCharType="separate"/>
        </w:r>
        <w:r w:rsidR="0061233F">
          <w:rPr>
            <w:webHidden/>
          </w:rPr>
          <w:t>18</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49" w:history="1">
        <w:r w:rsidR="0026159F" w:rsidRPr="009D1D4F">
          <w:rPr>
            <w:rStyle w:val="Hyperlink"/>
          </w:rPr>
          <w:t>11.5.3.</w:t>
        </w:r>
        <w:r w:rsidR="0026159F">
          <w:rPr>
            <w:rFonts w:asciiTheme="minorHAnsi" w:eastAsiaTheme="minorEastAsia" w:hAnsiTheme="minorHAnsi" w:cstheme="minorBidi"/>
            <w:bCs w:val="0"/>
            <w:caps w:val="0"/>
          </w:rPr>
          <w:tab/>
        </w:r>
        <w:r w:rsidR="0026159F" w:rsidRPr="009D1D4F">
          <w:rPr>
            <w:rStyle w:val="Hyperlink"/>
          </w:rPr>
          <w:t>Recuperação de Gramados</w:t>
        </w:r>
        <w:r w:rsidR="0026159F">
          <w:rPr>
            <w:webHidden/>
          </w:rPr>
          <w:tab/>
        </w:r>
        <w:r w:rsidR="0026159F">
          <w:rPr>
            <w:webHidden/>
          </w:rPr>
          <w:fldChar w:fldCharType="begin"/>
        </w:r>
        <w:r w:rsidR="0026159F">
          <w:rPr>
            <w:webHidden/>
          </w:rPr>
          <w:instrText xml:space="preserve"> PAGEREF _Toc490469549 \h </w:instrText>
        </w:r>
        <w:r w:rsidR="0026159F">
          <w:rPr>
            <w:webHidden/>
          </w:rPr>
        </w:r>
        <w:r w:rsidR="0026159F">
          <w:rPr>
            <w:webHidden/>
          </w:rPr>
          <w:fldChar w:fldCharType="separate"/>
        </w:r>
        <w:r w:rsidR="0061233F">
          <w:rPr>
            <w:webHidden/>
          </w:rPr>
          <w:t>18</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0" w:history="1">
        <w:r w:rsidR="0026159F" w:rsidRPr="009D1D4F">
          <w:rPr>
            <w:rStyle w:val="Hyperlink"/>
          </w:rPr>
          <w:t>11.6.</w:t>
        </w:r>
        <w:r w:rsidR="0026159F">
          <w:rPr>
            <w:rFonts w:asciiTheme="minorHAnsi" w:eastAsiaTheme="minorEastAsia" w:hAnsiTheme="minorHAnsi" w:cstheme="minorBidi"/>
            <w:bCs w:val="0"/>
            <w:caps w:val="0"/>
          </w:rPr>
          <w:tab/>
        </w:r>
        <w:r w:rsidR="0026159F" w:rsidRPr="009D1D4F">
          <w:rPr>
            <w:rStyle w:val="Hyperlink"/>
          </w:rPr>
          <w:t>PINTURA</w:t>
        </w:r>
        <w:r w:rsidR="0026159F">
          <w:rPr>
            <w:webHidden/>
          </w:rPr>
          <w:tab/>
        </w:r>
        <w:r w:rsidR="0026159F">
          <w:rPr>
            <w:webHidden/>
          </w:rPr>
          <w:fldChar w:fldCharType="begin"/>
        </w:r>
        <w:r w:rsidR="0026159F">
          <w:rPr>
            <w:webHidden/>
          </w:rPr>
          <w:instrText xml:space="preserve"> PAGEREF _Toc490469550 \h </w:instrText>
        </w:r>
        <w:r w:rsidR="0026159F">
          <w:rPr>
            <w:webHidden/>
          </w:rPr>
        </w:r>
        <w:r w:rsidR="0026159F">
          <w:rPr>
            <w:webHidden/>
          </w:rPr>
          <w:fldChar w:fldCharType="separate"/>
        </w:r>
        <w:r w:rsidR="0061233F">
          <w:rPr>
            <w:webHidden/>
          </w:rPr>
          <w:t>19</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1" w:history="1">
        <w:r w:rsidR="0026159F" w:rsidRPr="009D1D4F">
          <w:rPr>
            <w:rStyle w:val="Hyperlink"/>
          </w:rPr>
          <w:t>11.6.1.</w:t>
        </w:r>
        <w:r w:rsidR="0026159F">
          <w:rPr>
            <w:rFonts w:asciiTheme="minorHAnsi" w:eastAsiaTheme="minorEastAsia" w:hAnsiTheme="minorHAnsi" w:cstheme="minorBidi"/>
            <w:bCs w:val="0"/>
            <w:caps w:val="0"/>
          </w:rPr>
          <w:tab/>
        </w:r>
        <w:r w:rsidR="0026159F" w:rsidRPr="009D1D4F">
          <w:rPr>
            <w:rStyle w:val="Hyperlink"/>
          </w:rPr>
          <w:t>Condições Gerais</w:t>
        </w:r>
        <w:r w:rsidR="0026159F">
          <w:rPr>
            <w:webHidden/>
          </w:rPr>
          <w:tab/>
        </w:r>
        <w:r w:rsidR="0026159F">
          <w:rPr>
            <w:webHidden/>
          </w:rPr>
          <w:fldChar w:fldCharType="begin"/>
        </w:r>
        <w:r w:rsidR="0026159F">
          <w:rPr>
            <w:webHidden/>
          </w:rPr>
          <w:instrText xml:space="preserve"> PAGEREF _Toc490469551 \h </w:instrText>
        </w:r>
        <w:r w:rsidR="0026159F">
          <w:rPr>
            <w:webHidden/>
          </w:rPr>
        </w:r>
        <w:r w:rsidR="0026159F">
          <w:rPr>
            <w:webHidden/>
          </w:rPr>
          <w:fldChar w:fldCharType="separate"/>
        </w:r>
        <w:r w:rsidR="0061233F">
          <w:rPr>
            <w:webHidden/>
          </w:rPr>
          <w:t>19</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2" w:history="1">
        <w:r w:rsidR="0026159F" w:rsidRPr="009D1D4F">
          <w:rPr>
            <w:rStyle w:val="Hyperlink"/>
          </w:rPr>
          <w:t>11.6.2.</w:t>
        </w:r>
        <w:r w:rsidR="0026159F">
          <w:rPr>
            <w:rFonts w:asciiTheme="minorHAnsi" w:eastAsiaTheme="minorEastAsia" w:hAnsiTheme="minorHAnsi" w:cstheme="minorBidi"/>
            <w:bCs w:val="0"/>
            <w:caps w:val="0"/>
          </w:rPr>
          <w:tab/>
        </w:r>
        <w:r w:rsidR="0026159F" w:rsidRPr="009D1D4F">
          <w:rPr>
            <w:rStyle w:val="Hyperlink"/>
          </w:rPr>
          <w:t>Pintura Esmalte Sobre Superfície de Cobre, Ferro ou Aço Galvanizado</w:t>
        </w:r>
        <w:r w:rsidR="0026159F">
          <w:rPr>
            <w:webHidden/>
          </w:rPr>
          <w:tab/>
        </w:r>
        <w:r w:rsidR="0026159F">
          <w:rPr>
            <w:webHidden/>
          </w:rPr>
          <w:fldChar w:fldCharType="begin"/>
        </w:r>
        <w:r w:rsidR="0026159F">
          <w:rPr>
            <w:webHidden/>
          </w:rPr>
          <w:instrText xml:space="preserve"> PAGEREF _Toc490469552 \h </w:instrText>
        </w:r>
        <w:r w:rsidR="0026159F">
          <w:rPr>
            <w:webHidden/>
          </w:rPr>
        </w:r>
        <w:r w:rsidR="0026159F">
          <w:rPr>
            <w:webHidden/>
          </w:rPr>
          <w:fldChar w:fldCharType="separate"/>
        </w:r>
        <w:r w:rsidR="0061233F">
          <w:rPr>
            <w:webHidden/>
          </w:rPr>
          <w:t>20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3" w:history="1">
        <w:r w:rsidR="0026159F" w:rsidRPr="009D1D4F">
          <w:rPr>
            <w:rStyle w:val="Hyperlink"/>
          </w:rPr>
          <w:t>11.7.</w:t>
        </w:r>
        <w:r w:rsidR="0026159F">
          <w:rPr>
            <w:rFonts w:asciiTheme="minorHAnsi" w:eastAsiaTheme="minorEastAsia" w:hAnsiTheme="minorHAnsi" w:cstheme="minorBidi"/>
            <w:bCs w:val="0"/>
            <w:caps w:val="0"/>
          </w:rPr>
          <w:tab/>
        </w:r>
        <w:r w:rsidR="0026159F" w:rsidRPr="009D1D4F">
          <w:rPr>
            <w:rStyle w:val="Hyperlink"/>
          </w:rPr>
          <w:t>Limpeza da Obra</w:t>
        </w:r>
        <w:r w:rsidR="0026159F">
          <w:rPr>
            <w:webHidden/>
          </w:rPr>
          <w:tab/>
        </w:r>
        <w:r w:rsidR="0026159F">
          <w:rPr>
            <w:webHidden/>
          </w:rPr>
          <w:fldChar w:fldCharType="begin"/>
        </w:r>
        <w:r w:rsidR="0026159F">
          <w:rPr>
            <w:webHidden/>
          </w:rPr>
          <w:instrText xml:space="preserve"> PAGEREF _Toc490469553 \h </w:instrText>
        </w:r>
        <w:r w:rsidR="0026159F">
          <w:rPr>
            <w:webHidden/>
          </w:rPr>
        </w:r>
        <w:r w:rsidR="0026159F">
          <w:rPr>
            <w:webHidden/>
          </w:rPr>
          <w:fldChar w:fldCharType="separate"/>
        </w:r>
        <w:r w:rsidR="0061233F">
          <w:rPr>
            <w:webHidden/>
          </w:rPr>
          <w:t>20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4" w:history="1">
        <w:r w:rsidR="0026159F" w:rsidRPr="009D1D4F">
          <w:rPr>
            <w:rStyle w:val="Hyperlink"/>
          </w:rPr>
          <w:t>11.7.1.</w:t>
        </w:r>
        <w:r w:rsidR="0026159F">
          <w:rPr>
            <w:rFonts w:asciiTheme="minorHAnsi" w:eastAsiaTheme="minorEastAsia" w:hAnsiTheme="minorHAnsi" w:cstheme="minorBidi"/>
            <w:bCs w:val="0"/>
            <w:caps w:val="0"/>
          </w:rPr>
          <w:tab/>
        </w:r>
        <w:r w:rsidR="0026159F" w:rsidRPr="009D1D4F">
          <w:rPr>
            <w:rStyle w:val="Hyperlink"/>
          </w:rPr>
          <w:t>Limpeza Diária</w:t>
        </w:r>
        <w:r w:rsidR="0026159F">
          <w:rPr>
            <w:webHidden/>
          </w:rPr>
          <w:tab/>
        </w:r>
        <w:r w:rsidR="0026159F">
          <w:rPr>
            <w:webHidden/>
          </w:rPr>
          <w:fldChar w:fldCharType="begin"/>
        </w:r>
        <w:r w:rsidR="0026159F">
          <w:rPr>
            <w:webHidden/>
          </w:rPr>
          <w:instrText xml:space="preserve"> PAGEREF _Toc490469554 \h </w:instrText>
        </w:r>
        <w:r w:rsidR="0026159F">
          <w:rPr>
            <w:webHidden/>
          </w:rPr>
        </w:r>
        <w:r w:rsidR="0026159F">
          <w:rPr>
            <w:webHidden/>
          </w:rPr>
          <w:fldChar w:fldCharType="separate"/>
        </w:r>
        <w:r w:rsidR="0061233F">
          <w:rPr>
            <w:webHidden/>
          </w:rPr>
          <w:t>20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5" w:history="1">
        <w:r w:rsidR="0026159F" w:rsidRPr="009D1D4F">
          <w:rPr>
            <w:rStyle w:val="Hyperlink"/>
          </w:rPr>
          <w:t>12.</w:t>
        </w:r>
        <w:r w:rsidR="0026159F">
          <w:rPr>
            <w:rFonts w:asciiTheme="minorHAnsi" w:eastAsiaTheme="minorEastAsia" w:hAnsiTheme="minorHAnsi" w:cstheme="minorBidi"/>
            <w:bCs w:val="0"/>
            <w:caps w:val="0"/>
          </w:rPr>
          <w:tab/>
        </w:r>
        <w:r w:rsidR="0026159F" w:rsidRPr="009D1D4F">
          <w:rPr>
            <w:rStyle w:val="Hyperlink"/>
          </w:rPr>
          <w:t>descrição geral dos serviços DE INSTALAÇÃO DE GáS</w:t>
        </w:r>
        <w:r w:rsidR="0026159F">
          <w:rPr>
            <w:webHidden/>
          </w:rPr>
          <w:tab/>
        </w:r>
        <w:r w:rsidR="0026159F">
          <w:rPr>
            <w:webHidden/>
          </w:rPr>
          <w:fldChar w:fldCharType="begin"/>
        </w:r>
        <w:r w:rsidR="0026159F">
          <w:rPr>
            <w:webHidden/>
          </w:rPr>
          <w:instrText xml:space="preserve"> PAGEREF _Toc490469555 \h </w:instrText>
        </w:r>
        <w:r w:rsidR="0026159F">
          <w:rPr>
            <w:webHidden/>
          </w:rPr>
        </w:r>
        <w:r w:rsidR="0026159F">
          <w:rPr>
            <w:webHidden/>
          </w:rPr>
          <w:fldChar w:fldCharType="separate"/>
        </w:r>
        <w:r w:rsidR="0061233F">
          <w:rPr>
            <w:webHidden/>
          </w:rPr>
          <w:t>21</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6" w:history="1">
        <w:r w:rsidR="0026159F" w:rsidRPr="009D1D4F">
          <w:rPr>
            <w:rStyle w:val="Hyperlink"/>
          </w:rPr>
          <w:t>12.1.</w:t>
        </w:r>
        <w:r w:rsidR="0026159F">
          <w:rPr>
            <w:rFonts w:asciiTheme="minorHAnsi" w:eastAsiaTheme="minorEastAsia" w:hAnsiTheme="minorHAnsi" w:cstheme="minorBidi"/>
            <w:bCs w:val="0"/>
            <w:caps w:val="0"/>
          </w:rPr>
          <w:tab/>
        </w:r>
        <w:r w:rsidR="0026159F" w:rsidRPr="009D1D4F">
          <w:rPr>
            <w:rStyle w:val="Hyperlink"/>
          </w:rPr>
          <w:t>Condições Gerais</w:t>
        </w:r>
        <w:r w:rsidR="0026159F">
          <w:rPr>
            <w:webHidden/>
          </w:rPr>
          <w:tab/>
        </w:r>
        <w:r w:rsidR="0026159F">
          <w:rPr>
            <w:webHidden/>
          </w:rPr>
          <w:fldChar w:fldCharType="begin"/>
        </w:r>
        <w:r w:rsidR="0026159F">
          <w:rPr>
            <w:webHidden/>
          </w:rPr>
          <w:instrText xml:space="preserve"> PAGEREF _Toc490469556 \h </w:instrText>
        </w:r>
        <w:r w:rsidR="0026159F">
          <w:rPr>
            <w:webHidden/>
          </w:rPr>
        </w:r>
        <w:r w:rsidR="0026159F">
          <w:rPr>
            <w:webHidden/>
          </w:rPr>
          <w:fldChar w:fldCharType="separate"/>
        </w:r>
        <w:r w:rsidR="0061233F">
          <w:rPr>
            <w:webHidden/>
          </w:rPr>
          <w:t>21</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7" w:history="1">
        <w:r w:rsidR="0026159F" w:rsidRPr="009D1D4F">
          <w:rPr>
            <w:rStyle w:val="Hyperlink"/>
          </w:rPr>
          <w:t>12.2.</w:t>
        </w:r>
        <w:r w:rsidR="0026159F">
          <w:rPr>
            <w:rFonts w:asciiTheme="minorHAnsi" w:eastAsiaTheme="minorEastAsia" w:hAnsiTheme="minorHAnsi" w:cstheme="minorBidi"/>
            <w:bCs w:val="0"/>
            <w:caps w:val="0"/>
          </w:rPr>
          <w:tab/>
        </w:r>
        <w:r w:rsidR="0026159F" w:rsidRPr="009D1D4F">
          <w:rPr>
            <w:rStyle w:val="Hyperlink"/>
          </w:rPr>
          <w:t>Tubulação</w:t>
        </w:r>
        <w:r w:rsidR="0026159F">
          <w:rPr>
            <w:webHidden/>
          </w:rPr>
          <w:tab/>
        </w:r>
        <w:r w:rsidR="0026159F">
          <w:rPr>
            <w:webHidden/>
          </w:rPr>
          <w:fldChar w:fldCharType="begin"/>
        </w:r>
        <w:r w:rsidR="0026159F">
          <w:rPr>
            <w:webHidden/>
          </w:rPr>
          <w:instrText xml:space="preserve"> PAGEREF _Toc490469557 \h </w:instrText>
        </w:r>
        <w:r w:rsidR="0026159F">
          <w:rPr>
            <w:webHidden/>
          </w:rPr>
        </w:r>
        <w:r w:rsidR="0026159F">
          <w:rPr>
            <w:webHidden/>
          </w:rPr>
          <w:fldChar w:fldCharType="separate"/>
        </w:r>
        <w:r w:rsidR="0061233F">
          <w:rPr>
            <w:webHidden/>
          </w:rPr>
          <w:t>22</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8" w:history="1">
        <w:r w:rsidR="0026159F" w:rsidRPr="009D1D4F">
          <w:rPr>
            <w:rStyle w:val="Hyperlink"/>
          </w:rPr>
          <w:t>12.2.1.</w:t>
        </w:r>
        <w:r w:rsidR="0026159F">
          <w:rPr>
            <w:rFonts w:asciiTheme="minorHAnsi" w:eastAsiaTheme="minorEastAsia" w:hAnsiTheme="minorHAnsi" w:cstheme="minorBidi"/>
            <w:bCs w:val="0"/>
            <w:caps w:val="0"/>
          </w:rPr>
          <w:tab/>
        </w:r>
        <w:r w:rsidR="0026159F" w:rsidRPr="009D1D4F">
          <w:rPr>
            <w:rStyle w:val="Hyperlink"/>
          </w:rPr>
          <w:t>Tubulações Aparentes</w:t>
        </w:r>
        <w:r w:rsidR="0026159F">
          <w:rPr>
            <w:webHidden/>
          </w:rPr>
          <w:tab/>
        </w:r>
        <w:r w:rsidR="0026159F">
          <w:rPr>
            <w:webHidden/>
          </w:rPr>
          <w:fldChar w:fldCharType="begin"/>
        </w:r>
        <w:r w:rsidR="0026159F">
          <w:rPr>
            <w:webHidden/>
          </w:rPr>
          <w:instrText xml:space="preserve"> PAGEREF _Toc490469558 \h </w:instrText>
        </w:r>
        <w:r w:rsidR="0026159F">
          <w:rPr>
            <w:webHidden/>
          </w:rPr>
        </w:r>
        <w:r w:rsidR="0026159F">
          <w:rPr>
            <w:webHidden/>
          </w:rPr>
          <w:fldChar w:fldCharType="separate"/>
        </w:r>
        <w:r w:rsidR="0061233F">
          <w:rPr>
            <w:webHidden/>
          </w:rPr>
          <w:t>23</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59" w:history="1">
        <w:r w:rsidR="0026159F" w:rsidRPr="009D1D4F">
          <w:rPr>
            <w:rStyle w:val="Hyperlink"/>
          </w:rPr>
          <w:t>12.2.2.</w:t>
        </w:r>
        <w:r w:rsidR="0026159F">
          <w:rPr>
            <w:rFonts w:asciiTheme="minorHAnsi" w:eastAsiaTheme="minorEastAsia" w:hAnsiTheme="minorHAnsi" w:cstheme="minorBidi"/>
            <w:bCs w:val="0"/>
            <w:caps w:val="0"/>
          </w:rPr>
          <w:tab/>
        </w:r>
        <w:r w:rsidR="0026159F" w:rsidRPr="009D1D4F">
          <w:rPr>
            <w:rStyle w:val="Hyperlink"/>
          </w:rPr>
          <w:t>Tubulação Enterrada</w:t>
        </w:r>
        <w:r w:rsidR="0026159F">
          <w:rPr>
            <w:webHidden/>
          </w:rPr>
          <w:tab/>
        </w:r>
        <w:r w:rsidR="0026159F">
          <w:rPr>
            <w:webHidden/>
          </w:rPr>
          <w:fldChar w:fldCharType="begin"/>
        </w:r>
        <w:r w:rsidR="0026159F">
          <w:rPr>
            <w:webHidden/>
          </w:rPr>
          <w:instrText xml:space="preserve"> PAGEREF _Toc490469559 \h </w:instrText>
        </w:r>
        <w:r w:rsidR="0026159F">
          <w:rPr>
            <w:webHidden/>
          </w:rPr>
        </w:r>
        <w:r w:rsidR="0026159F">
          <w:rPr>
            <w:webHidden/>
          </w:rPr>
          <w:fldChar w:fldCharType="separate"/>
        </w:r>
        <w:r w:rsidR="0061233F">
          <w:rPr>
            <w:webHidden/>
          </w:rPr>
          <w:t>23</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0" w:history="1">
        <w:r w:rsidR="0026159F" w:rsidRPr="009D1D4F">
          <w:rPr>
            <w:rStyle w:val="Hyperlink"/>
          </w:rPr>
          <w:t>12.3.</w:t>
        </w:r>
        <w:r w:rsidR="0026159F">
          <w:rPr>
            <w:rFonts w:asciiTheme="minorHAnsi" w:eastAsiaTheme="minorEastAsia" w:hAnsiTheme="minorHAnsi" w:cstheme="minorBidi"/>
            <w:bCs w:val="0"/>
            <w:caps w:val="0"/>
          </w:rPr>
          <w:tab/>
        </w:r>
        <w:r w:rsidR="0026159F" w:rsidRPr="009D1D4F">
          <w:rPr>
            <w:rStyle w:val="Hyperlink"/>
          </w:rPr>
          <w:t>Válvulas</w:t>
        </w:r>
        <w:r w:rsidR="0026159F">
          <w:rPr>
            <w:webHidden/>
          </w:rPr>
          <w:tab/>
        </w:r>
        <w:r w:rsidR="0026159F">
          <w:rPr>
            <w:webHidden/>
          </w:rPr>
          <w:fldChar w:fldCharType="begin"/>
        </w:r>
        <w:r w:rsidR="0026159F">
          <w:rPr>
            <w:webHidden/>
          </w:rPr>
          <w:instrText xml:space="preserve"> PAGEREF _Toc490469560 \h </w:instrText>
        </w:r>
        <w:r w:rsidR="0026159F">
          <w:rPr>
            <w:webHidden/>
          </w:rPr>
        </w:r>
        <w:r w:rsidR="0026159F">
          <w:rPr>
            <w:webHidden/>
          </w:rPr>
          <w:fldChar w:fldCharType="separate"/>
        </w:r>
        <w:r w:rsidR="0061233F">
          <w:rPr>
            <w:webHidden/>
          </w:rPr>
          <w:t>24</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1" w:history="1">
        <w:r w:rsidR="0026159F" w:rsidRPr="009D1D4F">
          <w:rPr>
            <w:rStyle w:val="Hyperlink"/>
          </w:rPr>
          <w:t>12.4.</w:t>
        </w:r>
        <w:r w:rsidR="0026159F">
          <w:rPr>
            <w:rFonts w:asciiTheme="minorHAnsi" w:eastAsiaTheme="minorEastAsia" w:hAnsiTheme="minorHAnsi" w:cstheme="minorBidi"/>
            <w:bCs w:val="0"/>
            <w:caps w:val="0"/>
          </w:rPr>
          <w:tab/>
        </w:r>
        <w:r w:rsidR="0026159F" w:rsidRPr="009D1D4F">
          <w:rPr>
            <w:rStyle w:val="Hyperlink"/>
          </w:rPr>
          <w:t>Áreas Mínimas Para Ventilação Dos Ambientes</w:t>
        </w:r>
        <w:r w:rsidR="0026159F">
          <w:rPr>
            <w:webHidden/>
          </w:rPr>
          <w:tab/>
        </w:r>
        <w:r w:rsidR="0026159F">
          <w:rPr>
            <w:webHidden/>
          </w:rPr>
          <w:fldChar w:fldCharType="begin"/>
        </w:r>
        <w:r w:rsidR="0026159F">
          <w:rPr>
            <w:webHidden/>
          </w:rPr>
          <w:instrText xml:space="preserve"> PAGEREF _Toc490469561 \h </w:instrText>
        </w:r>
        <w:r w:rsidR="0026159F">
          <w:rPr>
            <w:webHidden/>
          </w:rPr>
        </w:r>
        <w:r w:rsidR="0026159F">
          <w:rPr>
            <w:webHidden/>
          </w:rPr>
          <w:fldChar w:fldCharType="separate"/>
        </w:r>
        <w:r w:rsidR="0061233F">
          <w:rPr>
            <w:webHidden/>
          </w:rPr>
          <w:t>24</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2" w:history="1">
        <w:r w:rsidR="0026159F" w:rsidRPr="009D1D4F">
          <w:rPr>
            <w:rStyle w:val="Hyperlink"/>
          </w:rPr>
          <w:t>13.</w:t>
        </w:r>
        <w:r w:rsidR="0026159F">
          <w:rPr>
            <w:rFonts w:asciiTheme="minorHAnsi" w:eastAsiaTheme="minorEastAsia" w:hAnsiTheme="minorHAnsi" w:cstheme="minorBidi"/>
            <w:bCs w:val="0"/>
            <w:caps w:val="0"/>
          </w:rPr>
          <w:tab/>
        </w:r>
        <w:r w:rsidR="0026159F" w:rsidRPr="009D1D4F">
          <w:rPr>
            <w:rStyle w:val="Hyperlink"/>
          </w:rPr>
          <w:t>DESCRIÇÃO DAS ATIVIDADES</w:t>
        </w:r>
        <w:r w:rsidR="0026159F">
          <w:rPr>
            <w:webHidden/>
          </w:rPr>
          <w:tab/>
        </w:r>
        <w:r w:rsidR="0026159F">
          <w:rPr>
            <w:webHidden/>
          </w:rPr>
          <w:fldChar w:fldCharType="begin"/>
        </w:r>
        <w:r w:rsidR="0026159F">
          <w:rPr>
            <w:webHidden/>
          </w:rPr>
          <w:instrText xml:space="preserve"> PAGEREF _Toc490469562 \h </w:instrText>
        </w:r>
        <w:r w:rsidR="0026159F">
          <w:rPr>
            <w:webHidden/>
          </w:rPr>
        </w:r>
        <w:r w:rsidR="0026159F">
          <w:rPr>
            <w:webHidden/>
          </w:rPr>
          <w:fldChar w:fldCharType="separate"/>
        </w:r>
        <w:r w:rsidR="0061233F">
          <w:rPr>
            <w:webHidden/>
          </w:rPr>
          <w:t>25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3" w:history="1">
        <w:r w:rsidR="0026159F" w:rsidRPr="009D1D4F">
          <w:rPr>
            <w:rStyle w:val="Hyperlink"/>
          </w:rPr>
          <w:t>14.</w:t>
        </w:r>
        <w:r w:rsidR="0026159F">
          <w:rPr>
            <w:rFonts w:asciiTheme="minorHAnsi" w:eastAsiaTheme="minorEastAsia" w:hAnsiTheme="minorHAnsi" w:cstheme="minorBidi"/>
            <w:bCs w:val="0"/>
            <w:caps w:val="0"/>
          </w:rPr>
          <w:tab/>
        </w:r>
        <w:r w:rsidR="0026159F" w:rsidRPr="009D1D4F">
          <w:rPr>
            <w:rStyle w:val="Hyperlink"/>
          </w:rPr>
          <w:t>TESTEs</w:t>
        </w:r>
        <w:r w:rsidR="0026159F">
          <w:rPr>
            <w:webHidden/>
          </w:rPr>
          <w:tab/>
        </w:r>
        <w:r w:rsidR="0026159F">
          <w:rPr>
            <w:webHidden/>
          </w:rPr>
          <w:fldChar w:fldCharType="begin"/>
        </w:r>
        <w:r w:rsidR="0026159F">
          <w:rPr>
            <w:webHidden/>
          </w:rPr>
          <w:instrText xml:space="preserve"> PAGEREF _Toc490469563 \h </w:instrText>
        </w:r>
        <w:r w:rsidR="0026159F">
          <w:rPr>
            <w:webHidden/>
          </w:rPr>
        </w:r>
        <w:r w:rsidR="0026159F">
          <w:rPr>
            <w:webHidden/>
          </w:rPr>
          <w:fldChar w:fldCharType="separate"/>
        </w:r>
        <w:r w:rsidR="0061233F">
          <w:rPr>
            <w:webHidden/>
          </w:rPr>
          <w:t>25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4" w:history="1">
        <w:r w:rsidR="0026159F" w:rsidRPr="009D1D4F">
          <w:rPr>
            <w:rStyle w:val="Hyperlink"/>
          </w:rPr>
          <w:t>14.1.</w:t>
        </w:r>
        <w:r w:rsidR="0026159F">
          <w:rPr>
            <w:rFonts w:asciiTheme="minorHAnsi" w:eastAsiaTheme="minorEastAsia" w:hAnsiTheme="minorHAnsi" w:cstheme="minorBidi"/>
            <w:bCs w:val="0"/>
            <w:caps w:val="0"/>
          </w:rPr>
          <w:tab/>
        </w:r>
        <w:r w:rsidR="0026159F" w:rsidRPr="009D1D4F">
          <w:rPr>
            <w:rStyle w:val="Hyperlink"/>
          </w:rPr>
          <w:t>Teste de Resistência e Estanqueidade</w:t>
        </w:r>
        <w:r w:rsidR="0026159F">
          <w:rPr>
            <w:webHidden/>
          </w:rPr>
          <w:tab/>
        </w:r>
        <w:r w:rsidR="0026159F">
          <w:rPr>
            <w:webHidden/>
          </w:rPr>
          <w:fldChar w:fldCharType="begin"/>
        </w:r>
        <w:r w:rsidR="0026159F">
          <w:rPr>
            <w:webHidden/>
          </w:rPr>
          <w:instrText xml:space="preserve"> PAGEREF _Toc490469564 \h </w:instrText>
        </w:r>
        <w:r w:rsidR="0026159F">
          <w:rPr>
            <w:webHidden/>
          </w:rPr>
        </w:r>
        <w:r w:rsidR="0026159F">
          <w:rPr>
            <w:webHidden/>
          </w:rPr>
          <w:fldChar w:fldCharType="separate"/>
        </w:r>
        <w:r w:rsidR="0061233F">
          <w:rPr>
            <w:webHidden/>
          </w:rPr>
          <w:t>25</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5" w:history="1">
        <w:r w:rsidR="0026159F" w:rsidRPr="009D1D4F">
          <w:rPr>
            <w:rStyle w:val="Hyperlink"/>
          </w:rPr>
          <w:t>14.2.</w:t>
        </w:r>
        <w:r w:rsidR="0026159F">
          <w:rPr>
            <w:rFonts w:asciiTheme="minorHAnsi" w:eastAsiaTheme="minorEastAsia" w:hAnsiTheme="minorHAnsi" w:cstheme="minorBidi"/>
            <w:bCs w:val="0"/>
            <w:caps w:val="0"/>
          </w:rPr>
          <w:tab/>
        </w:r>
        <w:r w:rsidR="0026159F" w:rsidRPr="009D1D4F">
          <w:rPr>
            <w:rStyle w:val="Hyperlink"/>
          </w:rPr>
          <w:t>Outros Testes</w:t>
        </w:r>
        <w:r w:rsidR="0026159F">
          <w:rPr>
            <w:webHidden/>
          </w:rPr>
          <w:tab/>
        </w:r>
        <w:r w:rsidR="0026159F">
          <w:rPr>
            <w:webHidden/>
          </w:rPr>
          <w:fldChar w:fldCharType="begin"/>
        </w:r>
        <w:r w:rsidR="0026159F">
          <w:rPr>
            <w:webHidden/>
          </w:rPr>
          <w:instrText xml:space="preserve"> PAGEREF _Toc490469565 \h </w:instrText>
        </w:r>
        <w:r w:rsidR="0026159F">
          <w:rPr>
            <w:webHidden/>
          </w:rPr>
        </w:r>
        <w:r w:rsidR="0026159F">
          <w:rPr>
            <w:webHidden/>
          </w:rPr>
          <w:fldChar w:fldCharType="separate"/>
        </w:r>
        <w:r w:rsidR="0061233F">
          <w:rPr>
            <w:webHidden/>
          </w:rPr>
          <w:t>26</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6" w:history="1">
        <w:r w:rsidR="0026159F" w:rsidRPr="009D1D4F">
          <w:rPr>
            <w:rStyle w:val="Hyperlink"/>
          </w:rPr>
          <w:t>15.</w:t>
        </w:r>
        <w:r w:rsidR="0026159F">
          <w:rPr>
            <w:rFonts w:asciiTheme="minorHAnsi" w:eastAsiaTheme="minorEastAsia" w:hAnsiTheme="minorHAnsi" w:cstheme="minorBidi"/>
            <w:bCs w:val="0"/>
            <w:caps w:val="0"/>
          </w:rPr>
          <w:tab/>
        </w:r>
        <w:r w:rsidR="0026159F" w:rsidRPr="009D1D4F">
          <w:rPr>
            <w:rStyle w:val="Hyperlink"/>
          </w:rPr>
          <w:t>Entrega da Obra/ Desmobilização</w:t>
        </w:r>
        <w:r w:rsidR="0026159F">
          <w:rPr>
            <w:webHidden/>
          </w:rPr>
          <w:tab/>
        </w:r>
        <w:r w:rsidR="0026159F">
          <w:rPr>
            <w:webHidden/>
          </w:rPr>
          <w:fldChar w:fldCharType="begin"/>
        </w:r>
        <w:r w:rsidR="0026159F">
          <w:rPr>
            <w:webHidden/>
          </w:rPr>
          <w:instrText xml:space="preserve"> PAGEREF _Toc490469566 \h </w:instrText>
        </w:r>
        <w:r w:rsidR="0026159F">
          <w:rPr>
            <w:webHidden/>
          </w:rPr>
        </w:r>
        <w:r w:rsidR="0026159F">
          <w:rPr>
            <w:webHidden/>
          </w:rPr>
          <w:fldChar w:fldCharType="separate"/>
        </w:r>
        <w:r w:rsidR="0061233F">
          <w:rPr>
            <w:webHidden/>
          </w:rPr>
          <w:t>27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7" w:history="1">
        <w:r w:rsidR="0026159F" w:rsidRPr="009D1D4F">
          <w:rPr>
            <w:rStyle w:val="Hyperlink"/>
          </w:rPr>
          <w:t>15.1.</w:t>
        </w:r>
        <w:r w:rsidR="0026159F">
          <w:rPr>
            <w:rFonts w:asciiTheme="minorHAnsi" w:eastAsiaTheme="minorEastAsia" w:hAnsiTheme="minorHAnsi" w:cstheme="minorBidi"/>
            <w:bCs w:val="0"/>
            <w:caps w:val="0"/>
          </w:rPr>
          <w:tab/>
        </w:r>
        <w:r w:rsidR="0026159F" w:rsidRPr="009D1D4F">
          <w:rPr>
            <w:rStyle w:val="Hyperlink"/>
          </w:rPr>
          <w:t>Limpeza Geral – Procedimentos Gerais</w:t>
        </w:r>
        <w:r w:rsidR="0026159F">
          <w:rPr>
            <w:webHidden/>
          </w:rPr>
          <w:tab/>
        </w:r>
        <w:r w:rsidR="0026159F">
          <w:rPr>
            <w:webHidden/>
          </w:rPr>
          <w:fldChar w:fldCharType="begin"/>
        </w:r>
        <w:r w:rsidR="0026159F">
          <w:rPr>
            <w:webHidden/>
          </w:rPr>
          <w:instrText xml:space="preserve"> PAGEREF _Toc490469567 \h </w:instrText>
        </w:r>
        <w:r w:rsidR="0026159F">
          <w:rPr>
            <w:webHidden/>
          </w:rPr>
        </w:r>
        <w:r w:rsidR="0026159F">
          <w:rPr>
            <w:webHidden/>
          </w:rPr>
          <w:fldChar w:fldCharType="separate"/>
        </w:r>
        <w:r w:rsidR="0061233F">
          <w:rPr>
            <w:webHidden/>
          </w:rPr>
          <w:t>27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8" w:history="1">
        <w:r w:rsidR="0026159F" w:rsidRPr="009D1D4F">
          <w:rPr>
            <w:rStyle w:val="Hyperlink"/>
          </w:rPr>
          <w:t>16.</w:t>
        </w:r>
        <w:r w:rsidR="0026159F">
          <w:rPr>
            <w:rFonts w:asciiTheme="minorHAnsi" w:eastAsiaTheme="minorEastAsia" w:hAnsiTheme="minorHAnsi" w:cstheme="minorBidi"/>
            <w:bCs w:val="0"/>
            <w:caps w:val="0"/>
          </w:rPr>
          <w:tab/>
        </w:r>
        <w:r w:rsidR="0026159F" w:rsidRPr="009D1D4F">
          <w:rPr>
            <w:rStyle w:val="Hyperlink"/>
          </w:rPr>
          <w:t>Levantamento cadastral e registro gráfico-eletrônico (as built)</w:t>
        </w:r>
        <w:r w:rsidR="0026159F">
          <w:rPr>
            <w:webHidden/>
          </w:rPr>
          <w:tab/>
        </w:r>
        <w:r w:rsidR="0026159F">
          <w:rPr>
            <w:webHidden/>
          </w:rPr>
          <w:fldChar w:fldCharType="begin"/>
        </w:r>
        <w:r w:rsidR="0026159F">
          <w:rPr>
            <w:webHidden/>
          </w:rPr>
          <w:instrText xml:space="preserve"> PAGEREF _Toc490469568 \h </w:instrText>
        </w:r>
        <w:r w:rsidR="0026159F">
          <w:rPr>
            <w:webHidden/>
          </w:rPr>
        </w:r>
        <w:r w:rsidR="0026159F">
          <w:rPr>
            <w:webHidden/>
          </w:rPr>
          <w:fldChar w:fldCharType="separate"/>
        </w:r>
        <w:r w:rsidR="0061233F">
          <w:rPr>
            <w:webHidden/>
          </w:rPr>
          <w:t>27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69" w:history="1">
        <w:r w:rsidR="0026159F" w:rsidRPr="009D1D4F">
          <w:rPr>
            <w:rStyle w:val="Hyperlink"/>
          </w:rPr>
          <w:t>16.1.</w:t>
        </w:r>
        <w:r w:rsidR="0026159F">
          <w:rPr>
            <w:rFonts w:asciiTheme="minorHAnsi" w:eastAsiaTheme="minorEastAsia" w:hAnsiTheme="minorHAnsi" w:cstheme="minorBidi"/>
            <w:bCs w:val="0"/>
            <w:caps w:val="0"/>
          </w:rPr>
          <w:tab/>
        </w:r>
        <w:r w:rsidR="0026159F" w:rsidRPr="009D1D4F">
          <w:rPr>
            <w:rStyle w:val="Hyperlink"/>
          </w:rPr>
          <w:t>Condições Gerais</w:t>
        </w:r>
        <w:r w:rsidR="0026159F">
          <w:rPr>
            <w:webHidden/>
          </w:rPr>
          <w:tab/>
        </w:r>
        <w:r w:rsidR="0026159F">
          <w:rPr>
            <w:webHidden/>
          </w:rPr>
          <w:fldChar w:fldCharType="begin"/>
        </w:r>
        <w:r w:rsidR="0026159F">
          <w:rPr>
            <w:webHidden/>
          </w:rPr>
          <w:instrText xml:space="preserve"> PAGEREF _Toc490469569 \h </w:instrText>
        </w:r>
        <w:r w:rsidR="0026159F">
          <w:rPr>
            <w:webHidden/>
          </w:rPr>
        </w:r>
        <w:r w:rsidR="0026159F">
          <w:rPr>
            <w:webHidden/>
          </w:rPr>
          <w:fldChar w:fldCharType="separate"/>
        </w:r>
        <w:r w:rsidR="0061233F">
          <w:rPr>
            <w:webHidden/>
          </w:rPr>
          <w:t>27</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0" w:history="1">
        <w:r w:rsidR="0026159F" w:rsidRPr="009D1D4F">
          <w:rPr>
            <w:rStyle w:val="Hyperlink"/>
          </w:rPr>
          <w:t>16.2.</w:t>
        </w:r>
        <w:r w:rsidR="0026159F">
          <w:rPr>
            <w:rFonts w:asciiTheme="minorHAnsi" w:eastAsiaTheme="minorEastAsia" w:hAnsiTheme="minorHAnsi" w:cstheme="minorBidi"/>
            <w:bCs w:val="0"/>
            <w:caps w:val="0"/>
          </w:rPr>
          <w:tab/>
        </w:r>
        <w:r w:rsidR="0026159F" w:rsidRPr="009D1D4F">
          <w:rPr>
            <w:rStyle w:val="Hyperlink"/>
          </w:rPr>
          <w:t>Equipe Técnica Para Levantamento, Equipamento e Registros Gráfico-Eletrônicos de As Built</w:t>
        </w:r>
        <w:r w:rsidR="0026159F">
          <w:rPr>
            <w:webHidden/>
          </w:rPr>
          <w:tab/>
        </w:r>
        <w:r w:rsidR="0026159F">
          <w:rPr>
            <w:webHidden/>
          </w:rPr>
          <w:fldChar w:fldCharType="begin"/>
        </w:r>
        <w:r w:rsidR="0026159F">
          <w:rPr>
            <w:webHidden/>
          </w:rPr>
          <w:instrText xml:space="preserve"> PAGEREF _Toc490469570 \h </w:instrText>
        </w:r>
        <w:r w:rsidR="0026159F">
          <w:rPr>
            <w:webHidden/>
          </w:rPr>
        </w:r>
        <w:r w:rsidR="0026159F">
          <w:rPr>
            <w:webHidden/>
          </w:rPr>
          <w:fldChar w:fldCharType="separate"/>
        </w:r>
        <w:r w:rsidR="0061233F">
          <w:rPr>
            <w:webHidden/>
          </w:rPr>
          <w:t>28</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1" w:history="1">
        <w:r w:rsidR="0026159F" w:rsidRPr="009D1D4F">
          <w:rPr>
            <w:rStyle w:val="Hyperlink"/>
          </w:rPr>
          <w:t>16.3.</w:t>
        </w:r>
        <w:r w:rsidR="0026159F">
          <w:rPr>
            <w:rFonts w:asciiTheme="minorHAnsi" w:eastAsiaTheme="minorEastAsia" w:hAnsiTheme="minorHAnsi" w:cstheme="minorBidi"/>
            <w:bCs w:val="0"/>
            <w:caps w:val="0"/>
          </w:rPr>
          <w:tab/>
        </w:r>
        <w:r w:rsidR="0026159F" w:rsidRPr="009D1D4F">
          <w:rPr>
            <w:rStyle w:val="Hyperlink"/>
          </w:rPr>
          <w:t>Memórias de levantamento do efetivamente edificado (alterações e modificações)</w:t>
        </w:r>
        <w:r w:rsidR="0026159F">
          <w:rPr>
            <w:webHidden/>
          </w:rPr>
          <w:tab/>
        </w:r>
        <w:r w:rsidR="0026159F">
          <w:rPr>
            <w:webHidden/>
          </w:rPr>
          <w:fldChar w:fldCharType="begin"/>
        </w:r>
        <w:r w:rsidR="0026159F">
          <w:rPr>
            <w:webHidden/>
          </w:rPr>
          <w:instrText xml:space="preserve"> PAGEREF _Toc490469571 \h </w:instrText>
        </w:r>
        <w:r w:rsidR="0026159F">
          <w:rPr>
            <w:webHidden/>
          </w:rPr>
        </w:r>
        <w:r w:rsidR="0026159F">
          <w:rPr>
            <w:webHidden/>
          </w:rPr>
          <w:fldChar w:fldCharType="separate"/>
        </w:r>
        <w:r w:rsidR="0061233F">
          <w:rPr>
            <w:webHidden/>
          </w:rPr>
          <w:t>28</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2" w:history="1">
        <w:r w:rsidR="0026159F" w:rsidRPr="009D1D4F">
          <w:rPr>
            <w:rStyle w:val="Hyperlink"/>
          </w:rPr>
          <w:t>16.4.</w:t>
        </w:r>
        <w:r w:rsidR="0026159F">
          <w:rPr>
            <w:rFonts w:asciiTheme="minorHAnsi" w:eastAsiaTheme="minorEastAsia" w:hAnsiTheme="minorHAnsi" w:cstheme="minorBidi"/>
            <w:bCs w:val="0"/>
            <w:caps w:val="0"/>
          </w:rPr>
          <w:tab/>
        </w:r>
        <w:r w:rsidR="0026159F" w:rsidRPr="009D1D4F">
          <w:rPr>
            <w:rStyle w:val="Hyperlink"/>
          </w:rPr>
          <w:t>Conferência e aprovação do as built semanal vinculada ao desenvolvimento da obra</w:t>
        </w:r>
        <w:r w:rsidR="0026159F">
          <w:rPr>
            <w:webHidden/>
          </w:rPr>
          <w:tab/>
        </w:r>
        <w:r w:rsidR="0026159F">
          <w:rPr>
            <w:webHidden/>
          </w:rPr>
          <w:fldChar w:fldCharType="begin"/>
        </w:r>
        <w:r w:rsidR="0026159F">
          <w:rPr>
            <w:webHidden/>
          </w:rPr>
          <w:instrText xml:space="preserve"> PAGEREF _Toc490469572 \h </w:instrText>
        </w:r>
        <w:r w:rsidR="0026159F">
          <w:rPr>
            <w:webHidden/>
          </w:rPr>
        </w:r>
        <w:r w:rsidR="0026159F">
          <w:rPr>
            <w:webHidden/>
          </w:rPr>
          <w:fldChar w:fldCharType="separate"/>
        </w:r>
        <w:r w:rsidR="0061233F">
          <w:rPr>
            <w:webHidden/>
          </w:rPr>
          <w:t>29</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3" w:history="1">
        <w:r w:rsidR="0026159F" w:rsidRPr="009D1D4F">
          <w:rPr>
            <w:rStyle w:val="Hyperlink"/>
          </w:rPr>
          <w:t>16.5.</w:t>
        </w:r>
        <w:r w:rsidR="0026159F">
          <w:rPr>
            <w:rFonts w:asciiTheme="minorHAnsi" w:eastAsiaTheme="minorEastAsia" w:hAnsiTheme="minorHAnsi" w:cstheme="minorBidi"/>
            <w:bCs w:val="0"/>
            <w:caps w:val="0"/>
          </w:rPr>
          <w:tab/>
        </w:r>
        <w:r w:rsidR="0026159F" w:rsidRPr="009D1D4F">
          <w:rPr>
            <w:rStyle w:val="Hyperlink"/>
          </w:rPr>
          <w:t>Entrega Final</w:t>
        </w:r>
        <w:r w:rsidR="0026159F">
          <w:rPr>
            <w:webHidden/>
          </w:rPr>
          <w:tab/>
        </w:r>
        <w:r w:rsidR="0026159F">
          <w:rPr>
            <w:webHidden/>
          </w:rPr>
          <w:fldChar w:fldCharType="begin"/>
        </w:r>
        <w:r w:rsidR="0026159F">
          <w:rPr>
            <w:webHidden/>
          </w:rPr>
          <w:instrText xml:space="preserve"> PAGEREF _Toc490469573 \h </w:instrText>
        </w:r>
        <w:r w:rsidR="0026159F">
          <w:rPr>
            <w:webHidden/>
          </w:rPr>
        </w:r>
        <w:r w:rsidR="0026159F">
          <w:rPr>
            <w:webHidden/>
          </w:rPr>
          <w:fldChar w:fldCharType="separate"/>
        </w:r>
        <w:r w:rsidR="0061233F">
          <w:rPr>
            <w:webHidden/>
          </w:rPr>
          <w:t>30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4" w:history="1">
        <w:r w:rsidR="0026159F" w:rsidRPr="009D1D4F">
          <w:rPr>
            <w:rStyle w:val="Hyperlink"/>
          </w:rPr>
          <w:t>16.6.</w:t>
        </w:r>
        <w:r w:rsidR="0026159F">
          <w:rPr>
            <w:rFonts w:asciiTheme="minorHAnsi" w:eastAsiaTheme="minorEastAsia" w:hAnsiTheme="minorHAnsi" w:cstheme="minorBidi"/>
            <w:bCs w:val="0"/>
            <w:caps w:val="0"/>
          </w:rPr>
          <w:tab/>
        </w:r>
        <w:r w:rsidR="0026159F" w:rsidRPr="009D1D4F">
          <w:rPr>
            <w:rStyle w:val="Hyperlink"/>
          </w:rPr>
          <w:t>Descrição das Informações de As Built Relacionadas às Disciplinas de Projetos</w:t>
        </w:r>
        <w:r w:rsidR="0026159F">
          <w:rPr>
            <w:webHidden/>
          </w:rPr>
          <w:tab/>
        </w:r>
        <w:r w:rsidR="0026159F">
          <w:rPr>
            <w:webHidden/>
          </w:rPr>
          <w:fldChar w:fldCharType="begin"/>
        </w:r>
        <w:r w:rsidR="0026159F">
          <w:rPr>
            <w:webHidden/>
          </w:rPr>
          <w:instrText xml:space="preserve"> PAGEREF _Toc490469574 \h </w:instrText>
        </w:r>
        <w:r w:rsidR="0026159F">
          <w:rPr>
            <w:webHidden/>
          </w:rPr>
        </w:r>
        <w:r w:rsidR="0026159F">
          <w:rPr>
            <w:webHidden/>
          </w:rPr>
          <w:fldChar w:fldCharType="separate"/>
        </w:r>
        <w:r w:rsidR="0061233F">
          <w:rPr>
            <w:webHidden/>
          </w:rPr>
          <w:t>30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5" w:history="1">
        <w:r w:rsidR="0026159F" w:rsidRPr="009D1D4F">
          <w:rPr>
            <w:rStyle w:val="Hyperlink"/>
          </w:rPr>
          <w:t>16.6.1.</w:t>
        </w:r>
        <w:r w:rsidR="0026159F">
          <w:rPr>
            <w:rFonts w:asciiTheme="minorHAnsi" w:eastAsiaTheme="minorEastAsia" w:hAnsiTheme="minorHAnsi" w:cstheme="minorBidi"/>
            <w:bCs w:val="0"/>
            <w:caps w:val="0"/>
          </w:rPr>
          <w:tab/>
        </w:r>
        <w:r w:rsidR="0026159F" w:rsidRPr="009D1D4F">
          <w:rPr>
            <w:rStyle w:val="Hyperlink"/>
          </w:rPr>
          <w:t>Instalações de gases</w:t>
        </w:r>
        <w:r w:rsidR="0026159F">
          <w:rPr>
            <w:webHidden/>
          </w:rPr>
          <w:tab/>
        </w:r>
        <w:r w:rsidR="0026159F">
          <w:rPr>
            <w:webHidden/>
          </w:rPr>
          <w:fldChar w:fldCharType="begin"/>
        </w:r>
        <w:r w:rsidR="0026159F">
          <w:rPr>
            <w:webHidden/>
          </w:rPr>
          <w:instrText xml:space="preserve"> PAGEREF _Toc490469575 \h </w:instrText>
        </w:r>
        <w:r w:rsidR="0026159F">
          <w:rPr>
            <w:webHidden/>
          </w:rPr>
        </w:r>
        <w:r w:rsidR="0026159F">
          <w:rPr>
            <w:webHidden/>
          </w:rPr>
          <w:fldChar w:fldCharType="separate"/>
        </w:r>
        <w:r w:rsidR="0061233F">
          <w:rPr>
            <w:webHidden/>
          </w:rPr>
          <w:t>30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6" w:history="1">
        <w:r w:rsidR="0026159F" w:rsidRPr="009D1D4F">
          <w:rPr>
            <w:rStyle w:val="Hyperlink"/>
          </w:rPr>
          <w:t>17.</w:t>
        </w:r>
        <w:r w:rsidR="0026159F">
          <w:rPr>
            <w:rFonts w:asciiTheme="minorHAnsi" w:eastAsiaTheme="minorEastAsia" w:hAnsiTheme="minorHAnsi" w:cstheme="minorBidi"/>
            <w:bCs w:val="0"/>
            <w:caps w:val="0"/>
          </w:rPr>
          <w:tab/>
        </w:r>
        <w:r w:rsidR="0026159F" w:rsidRPr="009D1D4F">
          <w:rPr>
            <w:rStyle w:val="Hyperlink"/>
          </w:rPr>
          <w:t>Manual de Manutenção Predial</w:t>
        </w:r>
        <w:r w:rsidR="0026159F">
          <w:rPr>
            <w:webHidden/>
          </w:rPr>
          <w:tab/>
        </w:r>
        <w:r w:rsidR="0026159F">
          <w:rPr>
            <w:webHidden/>
          </w:rPr>
          <w:fldChar w:fldCharType="begin"/>
        </w:r>
        <w:r w:rsidR="0026159F">
          <w:rPr>
            <w:webHidden/>
          </w:rPr>
          <w:instrText xml:space="preserve"> PAGEREF _Toc490469576 \h </w:instrText>
        </w:r>
        <w:r w:rsidR="0026159F">
          <w:rPr>
            <w:webHidden/>
          </w:rPr>
        </w:r>
        <w:r w:rsidR="0026159F">
          <w:rPr>
            <w:webHidden/>
          </w:rPr>
          <w:fldChar w:fldCharType="separate"/>
        </w:r>
        <w:r w:rsidR="0061233F">
          <w:rPr>
            <w:webHidden/>
          </w:rPr>
          <w:t>30</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7" w:history="1">
        <w:r w:rsidR="0026159F" w:rsidRPr="009D1D4F">
          <w:rPr>
            <w:rStyle w:val="Hyperlink"/>
          </w:rPr>
          <w:t>18.</w:t>
        </w:r>
        <w:r w:rsidR="0026159F">
          <w:rPr>
            <w:rFonts w:asciiTheme="minorHAnsi" w:eastAsiaTheme="minorEastAsia" w:hAnsiTheme="minorHAnsi" w:cstheme="minorBidi"/>
            <w:bCs w:val="0"/>
            <w:caps w:val="0"/>
          </w:rPr>
          <w:tab/>
        </w:r>
        <w:r w:rsidR="0026159F" w:rsidRPr="009D1D4F">
          <w:rPr>
            <w:rStyle w:val="Hyperlink"/>
          </w:rPr>
          <w:t>Justificativas Técnicas</w:t>
        </w:r>
        <w:r w:rsidR="0026159F">
          <w:rPr>
            <w:webHidden/>
          </w:rPr>
          <w:tab/>
        </w:r>
        <w:r w:rsidR="0026159F">
          <w:rPr>
            <w:webHidden/>
          </w:rPr>
          <w:fldChar w:fldCharType="begin"/>
        </w:r>
        <w:r w:rsidR="0026159F">
          <w:rPr>
            <w:webHidden/>
          </w:rPr>
          <w:instrText xml:space="preserve"> PAGEREF _Toc490469577 \h </w:instrText>
        </w:r>
        <w:r w:rsidR="0026159F">
          <w:rPr>
            <w:webHidden/>
          </w:rPr>
        </w:r>
        <w:r w:rsidR="0026159F">
          <w:rPr>
            <w:webHidden/>
          </w:rPr>
          <w:fldChar w:fldCharType="separate"/>
        </w:r>
        <w:r w:rsidR="0061233F">
          <w:rPr>
            <w:webHidden/>
          </w:rPr>
          <w:t>31</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8" w:history="1">
        <w:r w:rsidR="0026159F" w:rsidRPr="009D1D4F">
          <w:rPr>
            <w:rStyle w:val="Hyperlink"/>
          </w:rPr>
          <w:t>19.</w:t>
        </w:r>
        <w:r w:rsidR="0026159F">
          <w:rPr>
            <w:rFonts w:asciiTheme="minorHAnsi" w:eastAsiaTheme="minorEastAsia" w:hAnsiTheme="minorHAnsi" w:cstheme="minorBidi"/>
            <w:bCs w:val="0"/>
            <w:caps w:val="0"/>
          </w:rPr>
          <w:tab/>
        </w:r>
        <w:r w:rsidR="0026159F" w:rsidRPr="009D1D4F">
          <w:rPr>
            <w:rStyle w:val="Hyperlink"/>
          </w:rPr>
          <w:t>RECEBIMENTO PROVISÓRIO E DEFINITIVO DOS SERVIÇOS</w:t>
        </w:r>
        <w:r w:rsidR="0026159F">
          <w:rPr>
            <w:webHidden/>
          </w:rPr>
          <w:tab/>
        </w:r>
        <w:r w:rsidR="0026159F">
          <w:rPr>
            <w:webHidden/>
          </w:rPr>
          <w:fldChar w:fldCharType="begin"/>
        </w:r>
        <w:r w:rsidR="0026159F">
          <w:rPr>
            <w:webHidden/>
          </w:rPr>
          <w:instrText xml:space="preserve"> PAGEREF _Toc490469578 \h </w:instrText>
        </w:r>
        <w:r w:rsidR="0026159F">
          <w:rPr>
            <w:webHidden/>
          </w:rPr>
        </w:r>
        <w:r w:rsidR="0026159F">
          <w:rPr>
            <w:webHidden/>
          </w:rPr>
          <w:fldChar w:fldCharType="separate"/>
        </w:r>
        <w:r w:rsidR="0061233F">
          <w:rPr>
            <w:webHidden/>
          </w:rPr>
          <w:t>32</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79" w:history="1">
        <w:r w:rsidR="0026159F" w:rsidRPr="009D1D4F">
          <w:rPr>
            <w:rStyle w:val="Hyperlink"/>
          </w:rPr>
          <w:t>20.</w:t>
        </w:r>
        <w:r w:rsidR="0026159F">
          <w:rPr>
            <w:rFonts w:asciiTheme="minorHAnsi" w:eastAsiaTheme="minorEastAsia" w:hAnsiTheme="minorHAnsi" w:cstheme="minorBidi"/>
            <w:bCs w:val="0"/>
            <w:caps w:val="0"/>
          </w:rPr>
          <w:tab/>
        </w:r>
        <w:r w:rsidR="0026159F" w:rsidRPr="009D1D4F">
          <w:rPr>
            <w:rStyle w:val="Hyperlink"/>
          </w:rPr>
          <w:t>Lista de Pranchas de Desenho complementares</w:t>
        </w:r>
        <w:r w:rsidR="0026159F">
          <w:rPr>
            <w:webHidden/>
          </w:rPr>
          <w:tab/>
        </w:r>
        <w:r w:rsidR="0026159F">
          <w:rPr>
            <w:webHidden/>
          </w:rPr>
          <w:fldChar w:fldCharType="begin"/>
        </w:r>
        <w:r w:rsidR="0026159F">
          <w:rPr>
            <w:webHidden/>
          </w:rPr>
          <w:instrText xml:space="preserve"> PAGEREF _Toc490469579 \h </w:instrText>
        </w:r>
        <w:r w:rsidR="0026159F">
          <w:rPr>
            <w:webHidden/>
          </w:rPr>
        </w:r>
        <w:r w:rsidR="0026159F">
          <w:rPr>
            <w:webHidden/>
          </w:rPr>
          <w:fldChar w:fldCharType="separate"/>
        </w:r>
        <w:r w:rsidR="0061233F">
          <w:rPr>
            <w:webHidden/>
          </w:rPr>
          <w:t>32</w:t>
        </w:r>
        <w:r w:rsidR="0026159F">
          <w:rPr>
            <w:webHidden/>
          </w:rPr>
          <w:fldChar w:fldCharType="end"/>
        </w:r>
      </w:hyperlink>
    </w:p>
    <w:p w:rsidR="0026159F" w:rsidRDefault="00B468D5">
      <w:pPr>
        <w:pStyle w:val="Sumrio1"/>
        <w:tabs>
          <w:tab w:val="left" w:pos="1276"/>
        </w:tabs>
        <w:rPr>
          <w:rFonts w:asciiTheme="minorHAnsi" w:eastAsiaTheme="minorEastAsia" w:hAnsiTheme="minorHAnsi" w:cstheme="minorBidi"/>
          <w:bCs w:val="0"/>
          <w:caps w:val="0"/>
        </w:rPr>
      </w:pPr>
      <w:hyperlink w:anchor="_Toc490469580" w:history="1">
        <w:r w:rsidR="0026159F" w:rsidRPr="009D1D4F">
          <w:rPr>
            <w:rStyle w:val="Hyperlink"/>
          </w:rPr>
          <w:t>21.</w:t>
        </w:r>
        <w:r w:rsidR="0026159F">
          <w:rPr>
            <w:rFonts w:asciiTheme="minorHAnsi" w:eastAsiaTheme="minorEastAsia" w:hAnsiTheme="minorHAnsi" w:cstheme="minorBidi"/>
            <w:bCs w:val="0"/>
            <w:caps w:val="0"/>
          </w:rPr>
          <w:tab/>
        </w:r>
        <w:r w:rsidR="0026159F" w:rsidRPr="009D1D4F">
          <w:rPr>
            <w:rStyle w:val="Hyperlink"/>
          </w:rPr>
          <w:t>Listagem de Profissionais responsáveis por cada disciplina envolvida no projeto</w:t>
        </w:r>
        <w:r w:rsidR="0026159F">
          <w:rPr>
            <w:webHidden/>
          </w:rPr>
          <w:tab/>
        </w:r>
        <w:r w:rsidR="0026159F">
          <w:rPr>
            <w:webHidden/>
          </w:rPr>
          <w:fldChar w:fldCharType="begin"/>
        </w:r>
        <w:r w:rsidR="0026159F">
          <w:rPr>
            <w:webHidden/>
          </w:rPr>
          <w:instrText xml:space="preserve"> PAGEREF _Toc490469580 \h </w:instrText>
        </w:r>
        <w:r w:rsidR="0026159F">
          <w:rPr>
            <w:webHidden/>
          </w:rPr>
        </w:r>
        <w:r w:rsidR="0026159F">
          <w:rPr>
            <w:webHidden/>
          </w:rPr>
          <w:fldChar w:fldCharType="separate"/>
        </w:r>
        <w:r w:rsidR="0061233F">
          <w:rPr>
            <w:webHidden/>
          </w:rPr>
          <w:t>33</w:t>
        </w:r>
        <w:r w:rsidR="0026159F">
          <w:rPr>
            <w:webHidden/>
          </w:rPr>
          <w:fldChar w:fldCharType="end"/>
        </w:r>
      </w:hyperlink>
    </w:p>
    <w:p w:rsidR="00E43F50" w:rsidRPr="008E5481" w:rsidRDefault="006A6760" w:rsidP="00872CA7">
      <w:pPr>
        <w:rPr>
          <w:sz w:val="22"/>
          <w:szCs w:val="22"/>
        </w:rPr>
        <w:sectPr w:rsidR="00E43F50" w:rsidRPr="008E5481" w:rsidSect="008A15D3">
          <w:headerReference w:type="default" r:id="rId11"/>
          <w:pgSz w:w="11907" w:h="16840" w:code="9"/>
          <w:pgMar w:top="2386" w:right="1134" w:bottom="1701" w:left="1276" w:header="851" w:footer="851" w:gutter="0"/>
          <w:cols w:space="567"/>
          <w:docGrid w:linePitch="360"/>
        </w:sectPr>
      </w:pPr>
      <w:r w:rsidRPr="00F44231">
        <w:rPr>
          <w:sz w:val="22"/>
          <w:szCs w:val="22"/>
        </w:rPr>
        <w:fldChar w:fldCharType="end"/>
      </w:r>
      <w:r w:rsidR="008E5481">
        <w:rPr>
          <w:sz w:val="22"/>
          <w:szCs w:val="22"/>
        </w:rPr>
        <w:tab/>
      </w:r>
    </w:p>
    <w:p w:rsidR="008A4A64" w:rsidRPr="00F44231" w:rsidRDefault="008A4A64" w:rsidP="00C90991">
      <w:pPr>
        <w:pStyle w:val="Ttulo1"/>
        <w:numPr>
          <w:ilvl w:val="0"/>
          <w:numId w:val="14"/>
        </w:numPr>
        <w:tabs>
          <w:tab w:val="left" w:pos="284"/>
        </w:tabs>
        <w:spacing w:before="0" w:after="240"/>
        <w:ind w:left="0" w:firstLine="0"/>
        <w:jc w:val="both"/>
        <w:rPr>
          <w:sz w:val="22"/>
          <w:szCs w:val="22"/>
        </w:rPr>
      </w:pPr>
      <w:bookmarkStart w:id="1" w:name="_Toc285442456"/>
      <w:bookmarkStart w:id="2" w:name="_Toc490469515"/>
      <w:r w:rsidRPr="00F44231">
        <w:rPr>
          <w:sz w:val="22"/>
          <w:szCs w:val="22"/>
        </w:rPr>
        <w:lastRenderedPageBreak/>
        <w:t>Introdução</w:t>
      </w:r>
      <w:bookmarkEnd w:id="1"/>
      <w:bookmarkEnd w:id="2"/>
    </w:p>
    <w:p w:rsidR="001476BB" w:rsidRPr="00F44231" w:rsidRDefault="001476BB" w:rsidP="00C90991">
      <w:pPr>
        <w:rPr>
          <w:sz w:val="22"/>
          <w:szCs w:val="22"/>
        </w:rPr>
      </w:pPr>
      <w:r w:rsidRPr="00F44231">
        <w:rPr>
          <w:sz w:val="22"/>
          <w:szCs w:val="22"/>
        </w:rPr>
        <w:t>O campus da Fiocruz, localizado em Manguinhos, no Rio de Janeiro, possui inúmeras edificações com usos variados (laboratórios, hospital, creche, escolas, museu, fábrica, restaurantes, auditórios, bibliotecas, posto de saúde, administrativo, entre outros). Tais edificações, além de passar pelo processo de manutenção de rotina, passam por obras de reforma e adequação</w:t>
      </w:r>
      <w:r w:rsidR="002722A3" w:rsidRPr="00F44231">
        <w:rPr>
          <w:sz w:val="22"/>
          <w:szCs w:val="22"/>
        </w:rPr>
        <w:t>.</w:t>
      </w:r>
    </w:p>
    <w:p w:rsidR="008A4A64" w:rsidRPr="00F44231" w:rsidRDefault="008A4A64" w:rsidP="00C90991">
      <w:pPr>
        <w:rPr>
          <w:sz w:val="22"/>
          <w:szCs w:val="22"/>
        </w:rPr>
      </w:pPr>
      <w:r w:rsidRPr="00F44231">
        <w:rPr>
          <w:sz w:val="22"/>
          <w:szCs w:val="22"/>
        </w:rPr>
        <w:t xml:space="preserve">A </w:t>
      </w:r>
      <w:r w:rsidR="00A353C2" w:rsidRPr="00F44231">
        <w:rPr>
          <w:sz w:val="22"/>
          <w:szCs w:val="22"/>
        </w:rPr>
        <w:t>Coordenação Geral do</w:t>
      </w:r>
      <w:r w:rsidRPr="00F44231">
        <w:rPr>
          <w:sz w:val="22"/>
          <w:szCs w:val="22"/>
        </w:rPr>
        <w:t xml:space="preserve"> Campus </w:t>
      </w:r>
      <w:r w:rsidR="005B0EA7" w:rsidRPr="00F44231">
        <w:rPr>
          <w:sz w:val="22"/>
          <w:szCs w:val="22"/>
        </w:rPr>
        <w:t>(</w:t>
      </w:r>
      <w:r w:rsidR="00286AE3" w:rsidRPr="00F44231">
        <w:rPr>
          <w:sz w:val="22"/>
          <w:szCs w:val="22"/>
        </w:rPr>
        <w:t>Cogic</w:t>
      </w:r>
      <w:r w:rsidR="005B0EA7" w:rsidRPr="00F44231">
        <w:rPr>
          <w:sz w:val="22"/>
          <w:szCs w:val="22"/>
        </w:rPr>
        <w:t xml:space="preserve">) </w:t>
      </w:r>
      <w:r w:rsidRPr="00F44231">
        <w:rPr>
          <w:sz w:val="22"/>
          <w:szCs w:val="22"/>
        </w:rPr>
        <w:t xml:space="preserve">é responsável </w:t>
      </w:r>
      <w:r w:rsidR="002722A3" w:rsidRPr="00F44231">
        <w:rPr>
          <w:sz w:val="22"/>
          <w:szCs w:val="22"/>
        </w:rPr>
        <w:t>pela coordenação e desenvolvimento</w:t>
      </w:r>
      <w:r w:rsidRPr="00F44231">
        <w:rPr>
          <w:sz w:val="22"/>
          <w:szCs w:val="22"/>
        </w:rPr>
        <w:t xml:space="preserve"> de projetos, obras, manutenções e serviços de apoio nos </w:t>
      </w:r>
      <w:r w:rsidRPr="00F44231">
        <w:rPr>
          <w:i/>
          <w:iCs/>
          <w:sz w:val="22"/>
          <w:szCs w:val="22"/>
        </w:rPr>
        <w:t>Campi</w:t>
      </w:r>
      <w:r w:rsidRPr="00F44231">
        <w:rPr>
          <w:sz w:val="22"/>
          <w:szCs w:val="22"/>
        </w:rPr>
        <w:t xml:space="preserve"> da Fundação Oswaldo Cruz (</w:t>
      </w:r>
      <w:r w:rsidR="00504322" w:rsidRPr="00F44231">
        <w:rPr>
          <w:sz w:val="22"/>
          <w:szCs w:val="22"/>
        </w:rPr>
        <w:t>Fiocruz</w:t>
      </w:r>
      <w:r w:rsidRPr="00F44231">
        <w:rPr>
          <w:sz w:val="22"/>
          <w:szCs w:val="22"/>
        </w:rPr>
        <w:t>) e, para tanto, se estrutura a partir das demandas dos usuários e informações levantadas por seus departamentos e programas estratégicos.</w:t>
      </w:r>
    </w:p>
    <w:p w:rsidR="008A4A64" w:rsidRPr="00F44231" w:rsidRDefault="008A4A64" w:rsidP="00C90991">
      <w:pPr>
        <w:rPr>
          <w:sz w:val="22"/>
          <w:szCs w:val="22"/>
        </w:rPr>
      </w:pPr>
      <w:r w:rsidRPr="00F44231">
        <w:rPr>
          <w:sz w:val="22"/>
          <w:szCs w:val="22"/>
        </w:rPr>
        <w:t xml:space="preserve">O presente escopo foi elaborado a partir de relatório de avaliação desenvolvido pelo Departamento de </w:t>
      </w:r>
      <w:r w:rsidR="00DC5925" w:rsidRPr="00F44231">
        <w:rPr>
          <w:sz w:val="22"/>
          <w:szCs w:val="22"/>
        </w:rPr>
        <w:t>Arquitetura e Engenharia</w:t>
      </w:r>
      <w:r w:rsidRPr="00F44231">
        <w:rPr>
          <w:sz w:val="22"/>
          <w:szCs w:val="22"/>
        </w:rPr>
        <w:t xml:space="preserve"> (D</w:t>
      </w:r>
      <w:r w:rsidR="00DC5925" w:rsidRPr="00F44231">
        <w:rPr>
          <w:sz w:val="22"/>
          <w:szCs w:val="22"/>
        </w:rPr>
        <w:t>AE</w:t>
      </w:r>
      <w:r w:rsidRPr="00F44231">
        <w:rPr>
          <w:sz w:val="22"/>
          <w:szCs w:val="22"/>
        </w:rPr>
        <w:t>) e de dinâmicas com os diversos departa</w:t>
      </w:r>
      <w:r w:rsidRPr="00F44231">
        <w:rPr>
          <w:sz w:val="22"/>
          <w:szCs w:val="22"/>
        </w:rPr>
        <w:lastRenderedPageBreak/>
        <w:t xml:space="preserve">mentos da </w:t>
      </w:r>
      <w:r w:rsidR="008B3B39" w:rsidRPr="00F44231">
        <w:rPr>
          <w:sz w:val="22"/>
          <w:szCs w:val="22"/>
        </w:rPr>
        <w:t>COGIC</w:t>
      </w:r>
      <w:r w:rsidRPr="00F44231">
        <w:rPr>
          <w:sz w:val="22"/>
          <w:szCs w:val="22"/>
        </w:rPr>
        <w:t xml:space="preserve"> p</w:t>
      </w:r>
      <w:r w:rsidR="002722A3" w:rsidRPr="00F44231">
        <w:rPr>
          <w:sz w:val="22"/>
          <w:szCs w:val="22"/>
        </w:rPr>
        <w:t>ara que as ações necessárias para</w:t>
      </w:r>
      <w:r w:rsidRPr="00F44231">
        <w:rPr>
          <w:sz w:val="22"/>
          <w:szCs w:val="22"/>
        </w:rPr>
        <w:t xml:space="preserve"> correção dos problemas encontrados e </w:t>
      </w:r>
      <w:r w:rsidR="002722A3" w:rsidRPr="00F44231">
        <w:rPr>
          <w:sz w:val="22"/>
          <w:szCs w:val="22"/>
        </w:rPr>
        <w:t xml:space="preserve">as </w:t>
      </w:r>
      <w:r w:rsidRPr="00F44231">
        <w:rPr>
          <w:sz w:val="22"/>
          <w:szCs w:val="22"/>
        </w:rPr>
        <w:t>novas demandas dos usuários pudessem ser implementada</w:t>
      </w:r>
      <w:r w:rsidR="00A37395" w:rsidRPr="00F44231">
        <w:rPr>
          <w:sz w:val="22"/>
          <w:szCs w:val="22"/>
        </w:rPr>
        <w:t>s</w:t>
      </w:r>
      <w:r w:rsidRPr="00F44231">
        <w:rPr>
          <w:sz w:val="22"/>
          <w:szCs w:val="22"/>
        </w:rPr>
        <w:t>.</w:t>
      </w:r>
    </w:p>
    <w:p w:rsidR="00BA3DAE" w:rsidRPr="00F44231" w:rsidRDefault="008A4A64" w:rsidP="00C90991">
      <w:pPr>
        <w:rPr>
          <w:sz w:val="22"/>
          <w:szCs w:val="22"/>
        </w:rPr>
      </w:pPr>
      <w:r w:rsidRPr="00F44231">
        <w:rPr>
          <w:sz w:val="22"/>
          <w:szCs w:val="22"/>
        </w:rPr>
        <w:t xml:space="preserve">Neste sentido, esta especificação tem o propósito de orientar a </w:t>
      </w:r>
      <w:r w:rsidR="009B6683" w:rsidRPr="00F44231">
        <w:rPr>
          <w:b/>
          <w:sz w:val="22"/>
          <w:szCs w:val="22"/>
        </w:rPr>
        <w:t>CONTRATAÇÃO DE SERVIÇO DE ENGENHARIA PARA EXECUÇÃO DE REPAROS NA REDE INTERNA DE GÁS NATURAL DO PAVILHÃO INCQS - INSTITUTO NACIONAL DE CONTROLE DE QUALIDADE EM SAÚDE, ENSP - PAVILHÃO ERNANI BRAGA E INI - PAVILHÃO MARIA DEANE / LABORATÓRIOS</w:t>
      </w:r>
      <w:r w:rsidRPr="00F44231">
        <w:rPr>
          <w:sz w:val="22"/>
          <w:szCs w:val="22"/>
        </w:rPr>
        <w:t xml:space="preserve">, esclarecendo os trabalhos a serem executados, bem como fornecer as características dos materiais a serem utilizados e normas gerais de serviços à empresa, doravante denominada como CONTRATADA, cabendo </w:t>
      </w:r>
      <w:r w:rsidR="002722A3" w:rsidRPr="00F44231">
        <w:rPr>
          <w:sz w:val="22"/>
          <w:szCs w:val="22"/>
        </w:rPr>
        <w:t>a</w:t>
      </w:r>
      <w:r w:rsidRPr="00F44231">
        <w:rPr>
          <w:sz w:val="22"/>
          <w:szCs w:val="22"/>
        </w:rPr>
        <w:t xml:space="preserve"> esta o fornecimento de todos os materiais e mão de </w:t>
      </w:r>
      <w:r w:rsidR="002722A3" w:rsidRPr="00F44231">
        <w:rPr>
          <w:sz w:val="22"/>
          <w:szCs w:val="22"/>
        </w:rPr>
        <w:t>obra necessária</w:t>
      </w:r>
      <w:r w:rsidRPr="00F44231">
        <w:rPr>
          <w:sz w:val="22"/>
          <w:szCs w:val="22"/>
        </w:rPr>
        <w:t xml:space="preserve"> </w:t>
      </w:r>
      <w:r w:rsidR="002722A3" w:rsidRPr="00F44231">
        <w:rPr>
          <w:sz w:val="22"/>
          <w:szCs w:val="22"/>
        </w:rPr>
        <w:t>à</w:t>
      </w:r>
      <w:r w:rsidRPr="00F44231">
        <w:rPr>
          <w:sz w:val="22"/>
          <w:szCs w:val="22"/>
        </w:rPr>
        <w:t xml:space="preserve"> execução dos serviços descritos nesta especific</w:t>
      </w:r>
      <w:r w:rsidR="00A85625">
        <w:rPr>
          <w:sz w:val="22"/>
          <w:szCs w:val="22"/>
        </w:rPr>
        <w:t>ação.</w:t>
      </w:r>
    </w:p>
    <w:p w:rsidR="00B6378D" w:rsidRPr="00F44231" w:rsidRDefault="00B6378D" w:rsidP="00C90991">
      <w:pPr>
        <w:rPr>
          <w:sz w:val="22"/>
          <w:szCs w:val="22"/>
        </w:rPr>
      </w:pPr>
    </w:p>
    <w:p w:rsidR="00BA3DAE" w:rsidRPr="00F44231" w:rsidRDefault="00BA3DAE" w:rsidP="00C90991">
      <w:pPr>
        <w:pStyle w:val="Ttulo1"/>
        <w:numPr>
          <w:ilvl w:val="0"/>
          <w:numId w:val="14"/>
        </w:numPr>
        <w:tabs>
          <w:tab w:val="left" w:pos="284"/>
        </w:tabs>
        <w:spacing w:before="0" w:after="240"/>
        <w:ind w:left="0" w:firstLine="0"/>
        <w:jc w:val="both"/>
        <w:rPr>
          <w:sz w:val="22"/>
          <w:szCs w:val="22"/>
        </w:rPr>
      </w:pPr>
      <w:bookmarkStart w:id="3" w:name="_Toc490469516"/>
      <w:r w:rsidRPr="00F44231">
        <w:rPr>
          <w:sz w:val="22"/>
          <w:szCs w:val="22"/>
        </w:rPr>
        <w:lastRenderedPageBreak/>
        <w:t>OBJETO CONTRATUAL</w:t>
      </w:r>
      <w:bookmarkEnd w:id="3"/>
    </w:p>
    <w:p w:rsidR="003E1294" w:rsidRPr="00F44231" w:rsidRDefault="00BA3DAE" w:rsidP="00C90991">
      <w:pPr>
        <w:rPr>
          <w:sz w:val="22"/>
          <w:szCs w:val="22"/>
        </w:rPr>
      </w:pPr>
      <w:r w:rsidRPr="00F44231">
        <w:rPr>
          <w:sz w:val="22"/>
          <w:szCs w:val="22"/>
        </w:rPr>
        <w:t xml:space="preserve">Este Termo de Referência tem por objetivo estabelecer as exigências técnicas e a metodologia para a contratação de serviços de engenharia para execução de reparos na rede interna de gás natural do Pavilhão INCQS-Instituto Nacional de Controle de Qualidade em Saúde, ENSP-Pavilhão Ernani Braga e INI - Pavilhão Maria Deane/Laboratórios, adequando as instalações existentes. Para isso, será necessária a substituição de tubulações e </w:t>
      </w:r>
      <w:r w:rsidR="002338D1" w:rsidRPr="00F44231">
        <w:rPr>
          <w:sz w:val="22"/>
          <w:szCs w:val="22"/>
        </w:rPr>
        <w:t>válvulas,</w:t>
      </w:r>
      <w:r w:rsidRPr="00F44231">
        <w:rPr>
          <w:sz w:val="22"/>
          <w:szCs w:val="22"/>
        </w:rPr>
        <w:t xml:space="preserve"> assim como a realização de testes </w:t>
      </w:r>
      <w:r w:rsidR="002338D1" w:rsidRPr="00F44231">
        <w:rPr>
          <w:sz w:val="22"/>
          <w:szCs w:val="22"/>
        </w:rPr>
        <w:t xml:space="preserve">para </w:t>
      </w:r>
      <w:r w:rsidR="00C81CED" w:rsidRPr="00F44231">
        <w:rPr>
          <w:sz w:val="22"/>
          <w:szCs w:val="22"/>
        </w:rPr>
        <w:t>verificação da operacionalidade</w:t>
      </w:r>
      <w:r w:rsidR="00A85625">
        <w:rPr>
          <w:sz w:val="22"/>
          <w:szCs w:val="22"/>
        </w:rPr>
        <w:t>.</w:t>
      </w:r>
    </w:p>
    <w:p w:rsidR="00B6378D" w:rsidRPr="00F44231" w:rsidRDefault="00B6378D" w:rsidP="00C90991">
      <w:pPr>
        <w:rPr>
          <w:sz w:val="22"/>
          <w:szCs w:val="22"/>
        </w:rPr>
      </w:pPr>
    </w:p>
    <w:p w:rsidR="009F30A6" w:rsidRPr="00F44231" w:rsidRDefault="009F30A6" w:rsidP="00C90991">
      <w:pPr>
        <w:pStyle w:val="Ttulo1"/>
        <w:numPr>
          <w:ilvl w:val="0"/>
          <w:numId w:val="14"/>
        </w:numPr>
        <w:tabs>
          <w:tab w:val="left" w:pos="284"/>
        </w:tabs>
        <w:spacing w:before="0" w:after="240"/>
        <w:ind w:left="0" w:firstLine="0"/>
        <w:jc w:val="both"/>
        <w:rPr>
          <w:sz w:val="22"/>
          <w:szCs w:val="22"/>
        </w:rPr>
      </w:pPr>
      <w:bookmarkStart w:id="4" w:name="_Toc285442457"/>
      <w:bookmarkStart w:id="5" w:name="_Toc490469517"/>
      <w:r w:rsidRPr="00F44231">
        <w:rPr>
          <w:sz w:val="22"/>
          <w:szCs w:val="22"/>
        </w:rPr>
        <w:t>Justificativa para a contratação</w:t>
      </w:r>
      <w:bookmarkEnd w:id="4"/>
      <w:bookmarkEnd w:id="5"/>
    </w:p>
    <w:p w:rsidR="00257290" w:rsidRPr="00F44231" w:rsidRDefault="00DF2606" w:rsidP="00C90991">
      <w:pPr>
        <w:rPr>
          <w:sz w:val="22"/>
          <w:szCs w:val="22"/>
        </w:rPr>
      </w:pPr>
      <w:r w:rsidRPr="00F44231">
        <w:rPr>
          <w:sz w:val="22"/>
          <w:szCs w:val="22"/>
        </w:rPr>
        <w:t xml:space="preserve">Após </w:t>
      </w:r>
      <w:r w:rsidR="00257290" w:rsidRPr="00F44231">
        <w:rPr>
          <w:sz w:val="22"/>
          <w:szCs w:val="22"/>
        </w:rPr>
        <w:t>o</w:t>
      </w:r>
      <w:r w:rsidR="003E621E" w:rsidRPr="00F44231">
        <w:rPr>
          <w:sz w:val="22"/>
          <w:szCs w:val="22"/>
        </w:rPr>
        <w:t>s</w:t>
      </w:r>
      <w:r w:rsidR="00257290" w:rsidRPr="00F44231">
        <w:rPr>
          <w:sz w:val="22"/>
          <w:szCs w:val="22"/>
        </w:rPr>
        <w:t xml:space="preserve"> </w:t>
      </w:r>
      <w:r w:rsidRPr="00F44231">
        <w:rPr>
          <w:sz w:val="22"/>
          <w:szCs w:val="22"/>
        </w:rPr>
        <w:t>teste</w:t>
      </w:r>
      <w:r w:rsidR="003E621E" w:rsidRPr="00F44231">
        <w:rPr>
          <w:sz w:val="22"/>
          <w:szCs w:val="22"/>
        </w:rPr>
        <w:t>s</w:t>
      </w:r>
      <w:r w:rsidR="00417709">
        <w:rPr>
          <w:sz w:val="22"/>
          <w:szCs w:val="22"/>
        </w:rPr>
        <w:t xml:space="preserve"> de estanqueidade </w:t>
      </w:r>
      <w:r w:rsidRPr="00F44231">
        <w:rPr>
          <w:sz w:val="22"/>
          <w:szCs w:val="22"/>
        </w:rPr>
        <w:t>realizado</w:t>
      </w:r>
      <w:r w:rsidR="003E621E" w:rsidRPr="00F44231">
        <w:rPr>
          <w:sz w:val="22"/>
          <w:szCs w:val="22"/>
        </w:rPr>
        <w:t>s</w:t>
      </w:r>
      <w:r w:rsidRPr="00F44231">
        <w:rPr>
          <w:sz w:val="22"/>
          <w:szCs w:val="22"/>
        </w:rPr>
        <w:t xml:space="preserve"> pela empresa contratada para a execução da obra de ligação dos medidores individuais de gás à rede interna do Pavilhão – Processo 25389.000151/2015-76/Cogic/</w:t>
      </w:r>
      <w:r w:rsidR="00CC625F" w:rsidRPr="00F44231">
        <w:rPr>
          <w:sz w:val="22"/>
          <w:szCs w:val="22"/>
        </w:rPr>
        <w:t>Fiocruz</w:t>
      </w:r>
      <w:r w:rsidR="00CC625F">
        <w:rPr>
          <w:sz w:val="22"/>
          <w:szCs w:val="22"/>
        </w:rPr>
        <w:t xml:space="preserve"> </w:t>
      </w:r>
      <w:r w:rsidR="00CC625F" w:rsidRPr="00F44231">
        <w:rPr>
          <w:sz w:val="22"/>
          <w:szCs w:val="22"/>
        </w:rPr>
        <w:t>verificou</w:t>
      </w:r>
      <w:r w:rsidR="002338D1" w:rsidRPr="00F44231">
        <w:rPr>
          <w:sz w:val="22"/>
          <w:szCs w:val="22"/>
        </w:rPr>
        <w:t>-se</w:t>
      </w:r>
      <w:r w:rsidRPr="00F44231">
        <w:rPr>
          <w:sz w:val="22"/>
          <w:szCs w:val="22"/>
        </w:rPr>
        <w:t xml:space="preserve"> que </w:t>
      </w:r>
      <w:r w:rsidR="00A26FC9" w:rsidRPr="00F44231">
        <w:rPr>
          <w:sz w:val="22"/>
          <w:szCs w:val="22"/>
        </w:rPr>
        <w:t>a</w:t>
      </w:r>
      <w:r w:rsidR="003E621E" w:rsidRPr="00F44231">
        <w:rPr>
          <w:sz w:val="22"/>
          <w:szCs w:val="22"/>
        </w:rPr>
        <w:t>s</w:t>
      </w:r>
      <w:r w:rsidR="00A26FC9" w:rsidRPr="00F44231">
        <w:rPr>
          <w:sz w:val="22"/>
          <w:szCs w:val="22"/>
        </w:rPr>
        <w:t xml:space="preserve"> tubulações internas existentes de gás natural nos pavilhões </w:t>
      </w:r>
      <w:r w:rsidR="00A26FC9" w:rsidRPr="00F44231">
        <w:rPr>
          <w:sz w:val="22"/>
          <w:szCs w:val="22"/>
        </w:rPr>
        <w:lastRenderedPageBreak/>
        <w:t xml:space="preserve">do INCQS, ENSP e MARIA DEANE (INI), </w:t>
      </w:r>
      <w:r w:rsidR="002338D1" w:rsidRPr="00F44231">
        <w:rPr>
          <w:sz w:val="22"/>
          <w:szCs w:val="22"/>
        </w:rPr>
        <w:t>encontravam-se</w:t>
      </w:r>
      <w:r w:rsidRPr="00F44231">
        <w:rPr>
          <w:sz w:val="22"/>
          <w:szCs w:val="22"/>
        </w:rPr>
        <w:t xml:space="preserve"> em processo de oxidação</w:t>
      </w:r>
      <w:r w:rsidR="00D208B5" w:rsidRPr="00F44231">
        <w:rPr>
          <w:sz w:val="22"/>
          <w:szCs w:val="22"/>
        </w:rPr>
        <w:t>,</w:t>
      </w:r>
      <w:r w:rsidRPr="00F44231">
        <w:rPr>
          <w:sz w:val="22"/>
          <w:szCs w:val="22"/>
        </w:rPr>
        <w:t xml:space="preserve"> </w:t>
      </w:r>
      <w:r w:rsidR="001C060B" w:rsidRPr="00F44231">
        <w:rPr>
          <w:sz w:val="22"/>
          <w:szCs w:val="22"/>
        </w:rPr>
        <w:t xml:space="preserve">apresentando vazamentos </w:t>
      </w:r>
      <w:r w:rsidRPr="00F44231">
        <w:rPr>
          <w:sz w:val="22"/>
          <w:szCs w:val="22"/>
        </w:rPr>
        <w:t>e não suportaria</w:t>
      </w:r>
      <w:r w:rsidR="00A26FC9" w:rsidRPr="00F44231">
        <w:rPr>
          <w:sz w:val="22"/>
          <w:szCs w:val="22"/>
        </w:rPr>
        <w:t>m</w:t>
      </w:r>
      <w:r w:rsidRPr="00F44231">
        <w:rPr>
          <w:sz w:val="22"/>
          <w:szCs w:val="22"/>
        </w:rPr>
        <w:t xml:space="preserve"> </w:t>
      </w:r>
      <w:r w:rsidR="00A26FC9" w:rsidRPr="00F44231">
        <w:rPr>
          <w:sz w:val="22"/>
          <w:szCs w:val="22"/>
        </w:rPr>
        <w:t>os procedimentos de</w:t>
      </w:r>
      <w:r w:rsidRPr="00F44231">
        <w:rPr>
          <w:sz w:val="22"/>
          <w:szCs w:val="22"/>
        </w:rPr>
        <w:t xml:space="preserve"> </w:t>
      </w:r>
      <w:r w:rsidR="00A26FC9" w:rsidRPr="00F44231">
        <w:rPr>
          <w:sz w:val="22"/>
          <w:szCs w:val="22"/>
        </w:rPr>
        <w:t>manutenção</w:t>
      </w:r>
      <w:r w:rsidRPr="00F44231">
        <w:rPr>
          <w:sz w:val="22"/>
          <w:szCs w:val="22"/>
        </w:rPr>
        <w:t xml:space="preserve">. </w:t>
      </w:r>
      <w:r w:rsidR="00447B8C">
        <w:rPr>
          <w:sz w:val="22"/>
          <w:szCs w:val="22"/>
        </w:rPr>
        <w:t>Em anexo laudo do teste realizado.</w:t>
      </w:r>
    </w:p>
    <w:p w:rsidR="003E621E" w:rsidRDefault="00105784" w:rsidP="00C90991">
      <w:pPr>
        <w:ind w:right="214"/>
        <w:rPr>
          <w:sz w:val="22"/>
          <w:szCs w:val="22"/>
        </w:rPr>
      </w:pPr>
      <w:r w:rsidRPr="00F44231">
        <w:rPr>
          <w:sz w:val="22"/>
          <w:szCs w:val="22"/>
        </w:rPr>
        <w:t>Desta forma</w:t>
      </w:r>
      <w:r w:rsidR="001C060B" w:rsidRPr="00F44231">
        <w:rPr>
          <w:sz w:val="22"/>
          <w:szCs w:val="22"/>
        </w:rPr>
        <w:t>,</w:t>
      </w:r>
      <w:r w:rsidR="004F1AC9" w:rsidRPr="00F44231">
        <w:rPr>
          <w:sz w:val="22"/>
          <w:szCs w:val="22"/>
        </w:rPr>
        <w:t xml:space="preserve"> esta contratação se justifica</w:t>
      </w:r>
      <w:r w:rsidR="00257290" w:rsidRPr="00F44231">
        <w:rPr>
          <w:sz w:val="22"/>
          <w:szCs w:val="22"/>
        </w:rPr>
        <w:t xml:space="preserve"> </w:t>
      </w:r>
      <w:r w:rsidR="00C81CED" w:rsidRPr="00F44231">
        <w:rPr>
          <w:sz w:val="22"/>
          <w:szCs w:val="22"/>
        </w:rPr>
        <w:t>n</w:t>
      </w:r>
      <w:r w:rsidR="001C060B" w:rsidRPr="00F44231">
        <w:rPr>
          <w:sz w:val="22"/>
          <w:szCs w:val="22"/>
        </w:rPr>
        <w:t>a</w:t>
      </w:r>
      <w:r w:rsidR="00257290" w:rsidRPr="00F44231">
        <w:rPr>
          <w:sz w:val="22"/>
          <w:szCs w:val="22"/>
        </w:rPr>
        <w:t xml:space="preserve"> </w:t>
      </w:r>
      <w:r w:rsidRPr="00F44231">
        <w:rPr>
          <w:sz w:val="22"/>
          <w:szCs w:val="22"/>
        </w:rPr>
        <w:t>adequa</w:t>
      </w:r>
      <w:r w:rsidR="001C060B" w:rsidRPr="00F44231">
        <w:rPr>
          <w:sz w:val="22"/>
          <w:szCs w:val="22"/>
        </w:rPr>
        <w:t>ção</w:t>
      </w:r>
      <w:r w:rsidRPr="00F44231">
        <w:rPr>
          <w:sz w:val="22"/>
          <w:szCs w:val="22"/>
        </w:rPr>
        <w:t xml:space="preserve"> </w:t>
      </w:r>
      <w:r w:rsidR="001C060B" w:rsidRPr="00F44231">
        <w:rPr>
          <w:sz w:val="22"/>
          <w:szCs w:val="22"/>
        </w:rPr>
        <w:t>d</w:t>
      </w:r>
      <w:r w:rsidR="00E62095" w:rsidRPr="00F44231">
        <w:rPr>
          <w:sz w:val="22"/>
          <w:szCs w:val="22"/>
        </w:rPr>
        <w:t>a</w:t>
      </w:r>
      <w:r w:rsidR="00A26FC9" w:rsidRPr="00F44231">
        <w:rPr>
          <w:sz w:val="22"/>
          <w:szCs w:val="22"/>
        </w:rPr>
        <w:t xml:space="preserve"> rede interna </w:t>
      </w:r>
      <w:r w:rsidR="001C060B" w:rsidRPr="00F44231">
        <w:rPr>
          <w:sz w:val="22"/>
          <w:szCs w:val="22"/>
        </w:rPr>
        <w:t xml:space="preserve">de gás natural </w:t>
      </w:r>
      <w:r w:rsidR="00A26FC9" w:rsidRPr="00F44231">
        <w:rPr>
          <w:sz w:val="22"/>
          <w:szCs w:val="22"/>
        </w:rPr>
        <w:t xml:space="preserve">destes pavilhões </w:t>
      </w:r>
      <w:r w:rsidRPr="00F44231">
        <w:rPr>
          <w:sz w:val="22"/>
          <w:szCs w:val="22"/>
        </w:rPr>
        <w:t>às normas vigentes</w:t>
      </w:r>
      <w:r w:rsidR="008A37BE" w:rsidRPr="00F44231">
        <w:rPr>
          <w:sz w:val="22"/>
          <w:szCs w:val="22"/>
        </w:rPr>
        <w:t>, contemplando a</w:t>
      </w:r>
      <w:r w:rsidR="00A26FC9" w:rsidRPr="00F44231">
        <w:rPr>
          <w:sz w:val="22"/>
          <w:szCs w:val="22"/>
        </w:rPr>
        <w:t xml:space="preserve"> substitui</w:t>
      </w:r>
      <w:r w:rsidR="008A37BE" w:rsidRPr="00F44231">
        <w:rPr>
          <w:sz w:val="22"/>
          <w:szCs w:val="22"/>
        </w:rPr>
        <w:t>ção</w:t>
      </w:r>
      <w:r w:rsidR="004F1AC9" w:rsidRPr="00F44231">
        <w:rPr>
          <w:sz w:val="22"/>
          <w:szCs w:val="22"/>
        </w:rPr>
        <w:t xml:space="preserve"> </w:t>
      </w:r>
      <w:r w:rsidR="008A37BE" w:rsidRPr="00F44231">
        <w:rPr>
          <w:sz w:val="22"/>
          <w:szCs w:val="22"/>
        </w:rPr>
        <w:t>dos ramais internos, visando o</w:t>
      </w:r>
      <w:r w:rsidR="004F1AC9" w:rsidRPr="00F44231">
        <w:rPr>
          <w:sz w:val="22"/>
          <w:szCs w:val="22"/>
        </w:rPr>
        <w:t xml:space="preserve"> </w:t>
      </w:r>
      <w:r w:rsidR="001C060B" w:rsidRPr="00F44231">
        <w:rPr>
          <w:sz w:val="22"/>
          <w:szCs w:val="22"/>
        </w:rPr>
        <w:t>bom</w:t>
      </w:r>
      <w:r w:rsidR="004F1AC9" w:rsidRPr="00F44231">
        <w:rPr>
          <w:sz w:val="22"/>
          <w:szCs w:val="22"/>
        </w:rPr>
        <w:t xml:space="preserve"> funcionamento</w:t>
      </w:r>
      <w:r w:rsidR="003E621E" w:rsidRPr="00F44231">
        <w:rPr>
          <w:sz w:val="22"/>
          <w:szCs w:val="22"/>
        </w:rPr>
        <w:t xml:space="preserve"> </w:t>
      </w:r>
      <w:r w:rsidR="008A37BE" w:rsidRPr="00F44231">
        <w:rPr>
          <w:sz w:val="22"/>
          <w:szCs w:val="22"/>
        </w:rPr>
        <w:t>das instalações</w:t>
      </w:r>
      <w:r w:rsidR="003E621E" w:rsidRPr="00F44231">
        <w:rPr>
          <w:sz w:val="22"/>
          <w:szCs w:val="22"/>
        </w:rPr>
        <w:t xml:space="preserve"> </w:t>
      </w:r>
      <w:r w:rsidR="008A37BE" w:rsidRPr="00F44231">
        <w:rPr>
          <w:sz w:val="22"/>
          <w:szCs w:val="22"/>
        </w:rPr>
        <w:t xml:space="preserve">e </w:t>
      </w:r>
      <w:r w:rsidR="003E621E" w:rsidRPr="00F44231">
        <w:rPr>
          <w:sz w:val="22"/>
          <w:szCs w:val="22"/>
        </w:rPr>
        <w:t>segurança d</w:t>
      </w:r>
      <w:r w:rsidR="008A37BE" w:rsidRPr="00F44231">
        <w:rPr>
          <w:sz w:val="22"/>
          <w:szCs w:val="22"/>
        </w:rPr>
        <w:t>os</w:t>
      </w:r>
      <w:r w:rsidR="003E621E" w:rsidRPr="00F44231">
        <w:rPr>
          <w:sz w:val="22"/>
          <w:szCs w:val="22"/>
        </w:rPr>
        <w:t xml:space="preserve"> </w:t>
      </w:r>
      <w:r w:rsidR="008A37BE" w:rsidRPr="00F44231">
        <w:rPr>
          <w:sz w:val="22"/>
          <w:szCs w:val="22"/>
        </w:rPr>
        <w:t>usuários</w:t>
      </w:r>
      <w:r w:rsidR="003E621E" w:rsidRPr="00F44231">
        <w:rPr>
          <w:sz w:val="22"/>
          <w:szCs w:val="22"/>
        </w:rPr>
        <w:t xml:space="preserve">, </w:t>
      </w:r>
      <w:r w:rsidR="008A37BE" w:rsidRPr="00F44231">
        <w:rPr>
          <w:sz w:val="22"/>
          <w:szCs w:val="22"/>
        </w:rPr>
        <w:t>edificações e bens patrimoniáveis.</w:t>
      </w:r>
    </w:p>
    <w:p w:rsidR="00A85625" w:rsidRDefault="00A85625" w:rsidP="00504651"/>
    <w:p w:rsidR="00E81816" w:rsidRDefault="00E81816" w:rsidP="00504651"/>
    <w:p w:rsidR="00E81816" w:rsidRPr="00504651" w:rsidRDefault="00E81816" w:rsidP="00504651"/>
    <w:p w:rsidR="008A4A64" w:rsidRPr="00F44231" w:rsidRDefault="008A4A64" w:rsidP="00C90991">
      <w:pPr>
        <w:pStyle w:val="Ttulo1"/>
        <w:numPr>
          <w:ilvl w:val="0"/>
          <w:numId w:val="14"/>
        </w:numPr>
        <w:tabs>
          <w:tab w:val="left" w:pos="284"/>
        </w:tabs>
        <w:spacing w:before="0" w:after="240"/>
        <w:ind w:left="0" w:firstLine="0"/>
        <w:jc w:val="both"/>
        <w:rPr>
          <w:sz w:val="22"/>
          <w:szCs w:val="22"/>
        </w:rPr>
      </w:pPr>
      <w:bookmarkStart w:id="6" w:name="_Toc285442458"/>
      <w:bookmarkStart w:id="7" w:name="_Toc490469518"/>
      <w:r w:rsidRPr="00F44231">
        <w:rPr>
          <w:sz w:val="22"/>
          <w:szCs w:val="22"/>
        </w:rPr>
        <w:t>Localização</w:t>
      </w:r>
      <w:bookmarkEnd w:id="6"/>
      <w:bookmarkEnd w:id="7"/>
    </w:p>
    <w:p w:rsidR="004F1AC9" w:rsidRDefault="004F1AC9" w:rsidP="00C90991">
      <w:pPr>
        <w:rPr>
          <w:sz w:val="22"/>
          <w:szCs w:val="22"/>
        </w:rPr>
      </w:pPr>
      <w:r w:rsidRPr="00F44231">
        <w:rPr>
          <w:sz w:val="22"/>
          <w:szCs w:val="22"/>
        </w:rPr>
        <w:t>O</w:t>
      </w:r>
      <w:r w:rsidR="00C512EE" w:rsidRPr="00F44231">
        <w:rPr>
          <w:sz w:val="22"/>
          <w:szCs w:val="22"/>
        </w:rPr>
        <w:t>s</w:t>
      </w:r>
      <w:r w:rsidRPr="00F44231">
        <w:rPr>
          <w:sz w:val="22"/>
          <w:szCs w:val="22"/>
        </w:rPr>
        <w:t xml:space="preserve"> Pavilh</w:t>
      </w:r>
      <w:r w:rsidR="00C512EE" w:rsidRPr="00F44231">
        <w:rPr>
          <w:sz w:val="22"/>
          <w:szCs w:val="22"/>
        </w:rPr>
        <w:t>ões</w:t>
      </w:r>
      <w:r w:rsidRPr="00F44231">
        <w:rPr>
          <w:sz w:val="22"/>
          <w:szCs w:val="22"/>
        </w:rPr>
        <w:t xml:space="preserve"> </w:t>
      </w:r>
      <w:r w:rsidR="00C512EE" w:rsidRPr="00F44231">
        <w:rPr>
          <w:sz w:val="22"/>
          <w:szCs w:val="22"/>
        </w:rPr>
        <w:t xml:space="preserve">INCQS, </w:t>
      </w:r>
      <w:r w:rsidRPr="00F44231">
        <w:rPr>
          <w:sz w:val="22"/>
          <w:szCs w:val="22"/>
        </w:rPr>
        <w:t>Ernani Braga</w:t>
      </w:r>
      <w:r w:rsidR="00C512EE" w:rsidRPr="00F44231">
        <w:rPr>
          <w:sz w:val="22"/>
          <w:szCs w:val="22"/>
        </w:rPr>
        <w:t xml:space="preserve"> (ENSP) e Maria Deane (INI) </w:t>
      </w:r>
      <w:r w:rsidRPr="00F44231">
        <w:rPr>
          <w:sz w:val="22"/>
          <w:szCs w:val="22"/>
        </w:rPr>
        <w:t>est</w:t>
      </w:r>
      <w:r w:rsidR="00C512EE" w:rsidRPr="00F44231">
        <w:rPr>
          <w:sz w:val="22"/>
          <w:szCs w:val="22"/>
        </w:rPr>
        <w:t>ão</w:t>
      </w:r>
      <w:r w:rsidRPr="00F44231">
        <w:rPr>
          <w:sz w:val="22"/>
          <w:szCs w:val="22"/>
        </w:rPr>
        <w:t xml:space="preserve"> localizado</w:t>
      </w:r>
      <w:r w:rsidR="00C512EE" w:rsidRPr="00F44231">
        <w:rPr>
          <w:sz w:val="22"/>
          <w:szCs w:val="22"/>
        </w:rPr>
        <w:t>s</w:t>
      </w:r>
      <w:r w:rsidRPr="00F44231">
        <w:rPr>
          <w:sz w:val="22"/>
          <w:szCs w:val="22"/>
        </w:rPr>
        <w:t xml:space="preserve"> no Campus de Manguinhos da Fiocruz</w:t>
      </w:r>
      <w:r w:rsidR="00C512EE" w:rsidRPr="00F44231">
        <w:rPr>
          <w:sz w:val="22"/>
          <w:szCs w:val="22"/>
        </w:rPr>
        <w:t>, Avenida Brasil 4365 – Manguinhos/ Rio de Janeiro/ RJ</w:t>
      </w:r>
      <w:r w:rsidRPr="00F44231">
        <w:rPr>
          <w:sz w:val="22"/>
          <w:szCs w:val="22"/>
        </w:rPr>
        <w:t>.</w:t>
      </w:r>
    </w:p>
    <w:p w:rsidR="00DB40A6" w:rsidRPr="00F44231" w:rsidRDefault="00DB40A6" w:rsidP="00C90991">
      <w:pPr>
        <w:rPr>
          <w:sz w:val="22"/>
          <w:szCs w:val="22"/>
        </w:rPr>
      </w:pPr>
    </w:p>
    <w:p w:rsidR="001C4CD2" w:rsidRPr="00F44231" w:rsidRDefault="00DB40A6" w:rsidP="00C90991">
      <w:pPr>
        <w:rPr>
          <w:sz w:val="22"/>
          <w:szCs w:val="22"/>
        </w:rPr>
      </w:pPr>
      <w:r w:rsidRPr="00F44231">
        <w:rPr>
          <w:noProof/>
          <w:sz w:val="22"/>
          <w:szCs w:val="22"/>
        </w:rPr>
        <w:lastRenderedPageBreak/>
        <mc:AlternateContent>
          <mc:Choice Requires="wps">
            <w:drawing>
              <wp:anchor distT="0" distB="0" distL="114300" distR="114300" simplePos="0" relativeHeight="251659264" behindDoc="0" locked="0" layoutInCell="1" allowOverlap="1" wp14:anchorId="7033BB58" wp14:editId="0BA71C7A">
                <wp:simplePos x="0" y="0"/>
                <wp:positionH relativeFrom="column">
                  <wp:posOffset>2674093</wp:posOffset>
                </wp:positionH>
                <wp:positionV relativeFrom="paragraph">
                  <wp:posOffset>3264267</wp:posOffset>
                </wp:positionV>
                <wp:extent cx="367030" cy="227965"/>
                <wp:effectExtent l="0" t="0" r="0" b="0"/>
                <wp:wrapNone/>
                <wp:docPr id="19" name="Caixa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7030" cy="227965"/>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233F" w:rsidRPr="009B6683" w:rsidRDefault="0061233F" w:rsidP="009B6683">
                            <w:pPr>
                              <w:spacing w:before="0"/>
                              <w:jc w:val="center"/>
                              <w:rPr>
                                <w:rFonts w:ascii="Baskerville Old Face" w:hAnsi="Baskerville Old Face"/>
                                <w:color w:val="000000" w:themeColor="text1"/>
                                <w:sz w:val="16"/>
                                <w:szCs w:val="16"/>
                              </w:rPr>
                            </w:pPr>
                            <w:r w:rsidRPr="009B6683">
                              <w:rPr>
                                <w:rFonts w:ascii="Baskerville Old Face" w:hAnsi="Baskerville Old Face"/>
                                <w:color w:val="000000" w:themeColor="text1"/>
                                <w:sz w:val="16"/>
                                <w:szCs w:val="16"/>
                              </w:rPr>
                              <w:t>I</w:t>
                            </w:r>
                            <w:r>
                              <w:rPr>
                                <w:rFonts w:ascii="Baskerville Old Face" w:hAnsi="Baskerville Old Face"/>
                                <w:color w:val="000000" w:themeColor="text1"/>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33BB58" id="_x0000_t202" coordsize="21600,21600" o:spt="202" path="m,l,21600r21600,l21600,xe">
                <v:stroke joinstyle="miter"/>
                <v:path gradientshapeok="t" o:connecttype="rect"/>
              </v:shapetype>
              <v:shape id="Caixa de texto 19" o:spid="_x0000_s1026" type="#_x0000_t202" style="position:absolute;left:0;text-align:left;margin-left:210.55pt;margin-top:257.05pt;width:28.9pt;height:1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" filled="f" stroked="f" strokeweight="2.25pt">
                <v:path arrowok="t"/>
                <v:textbox>
                  <w:txbxContent>
                    <w:p w:rsidR="0061233F" w:rsidRPr="009B6683" w:rsidRDefault="0061233F" w:rsidP="009B6683">
                      <w:pPr>
                        <w:spacing w:before="0"/>
                        <w:jc w:val="center"/>
                        <w:rPr>
                          <w:rFonts w:ascii="Baskerville Old Face" w:hAnsi="Baskerville Old Face"/>
                          <w:color w:val="000000" w:themeColor="text1"/>
                          <w:sz w:val="16"/>
                          <w:szCs w:val="16"/>
                        </w:rPr>
                      </w:pPr>
                      <w:r w:rsidRPr="009B6683">
                        <w:rPr>
                          <w:rFonts w:ascii="Baskerville Old Face" w:hAnsi="Baskerville Old Face"/>
                          <w:color w:val="000000" w:themeColor="text1"/>
                          <w:sz w:val="16"/>
                          <w:szCs w:val="16"/>
                        </w:rPr>
                        <w:t>I</w:t>
                      </w:r>
                      <w:r>
                        <w:rPr>
                          <w:rFonts w:ascii="Baskerville Old Face" w:hAnsi="Baskerville Old Face"/>
                          <w:color w:val="000000" w:themeColor="text1"/>
                          <w:sz w:val="16"/>
                          <w:szCs w:val="16"/>
                        </w:rPr>
                        <w:t>I</w:t>
                      </w:r>
                    </w:p>
                  </w:txbxContent>
                </v:textbox>
              </v:shape>
            </w:pict>
          </mc:Fallback>
        </mc:AlternateContent>
      </w:r>
      <w:r w:rsidR="00AB0892" w:rsidRPr="00F44231">
        <w:rPr>
          <w:noProof/>
          <w:sz w:val="22"/>
          <w:szCs w:val="22"/>
        </w:rPr>
        <mc:AlternateContent>
          <mc:Choice Requires="wps">
            <w:drawing>
              <wp:anchor distT="0" distB="0" distL="114300" distR="114300" simplePos="0" relativeHeight="251661312" behindDoc="0" locked="0" layoutInCell="1" allowOverlap="1" wp14:anchorId="1251C36E" wp14:editId="65C30529">
                <wp:simplePos x="0" y="0"/>
                <wp:positionH relativeFrom="column">
                  <wp:posOffset>3311160</wp:posOffset>
                </wp:positionH>
                <wp:positionV relativeFrom="paragraph">
                  <wp:posOffset>3829780</wp:posOffset>
                </wp:positionV>
                <wp:extent cx="367030" cy="231140"/>
                <wp:effectExtent l="0" t="0" r="0" b="0"/>
                <wp:wrapNone/>
                <wp:docPr id="20" name="Caixa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7030" cy="231140"/>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233F" w:rsidRPr="009B6683" w:rsidRDefault="0061233F" w:rsidP="009B6683">
                            <w:pPr>
                              <w:spacing w:before="0"/>
                              <w:rPr>
                                <w:rFonts w:ascii="Baskerville Old Face" w:hAnsi="Baskerville Old Face"/>
                                <w:color w:val="000000" w:themeColor="text1"/>
                                <w:sz w:val="16"/>
                                <w:szCs w:val="16"/>
                              </w:rPr>
                            </w:pPr>
                            <w:r>
                              <w:rPr>
                                <w:rFonts w:ascii="Baskerville Old Face" w:hAnsi="Baskerville Old Face"/>
                                <w:color w:val="000000" w:themeColor="text1"/>
                                <w:sz w:val="16"/>
                                <w:szCs w:val="16"/>
                              </w:rPr>
                              <w:t>III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51C36E" id="Caixa de texto 20" o:spid="_x0000_s1027" type="#_x0000_t202" style="position:absolute;left:0;text-align:left;margin-left:260.7pt;margin-top:301.55pt;width:28.9pt;height:18.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" filled="f" stroked="f" strokeweight="2.25pt">
                <v:path arrowok="t"/>
                <v:textbox>
                  <w:txbxContent>
                    <w:p w:rsidR="0061233F" w:rsidRPr="009B6683" w:rsidRDefault="0061233F" w:rsidP="009B6683">
                      <w:pPr>
                        <w:spacing w:before="0"/>
                        <w:rPr>
                          <w:rFonts w:ascii="Baskerville Old Face" w:hAnsi="Baskerville Old Face"/>
                          <w:color w:val="000000" w:themeColor="text1"/>
                          <w:sz w:val="16"/>
                          <w:szCs w:val="16"/>
                        </w:rPr>
                      </w:pPr>
                      <w:r>
                        <w:rPr>
                          <w:rFonts w:ascii="Baskerville Old Face" w:hAnsi="Baskerville Old Face"/>
                          <w:color w:val="000000" w:themeColor="text1"/>
                          <w:sz w:val="16"/>
                          <w:szCs w:val="16"/>
                        </w:rPr>
                        <w:t>III</w:t>
                      </w:r>
                    </w:p>
                  </w:txbxContent>
                </v:textbox>
              </v:shape>
            </w:pict>
          </mc:Fallback>
        </mc:AlternateContent>
      </w:r>
      <w:r w:rsidR="00AB0892" w:rsidRPr="00F44231">
        <w:rPr>
          <w:noProof/>
          <w:sz w:val="22"/>
          <w:szCs w:val="22"/>
        </w:rPr>
        <mc:AlternateContent>
          <mc:Choice Requires="wps">
            <w:drawing>
              <wp:anchor distT="0" distB="0" distL="114300" distR="114300" simplePos="0" relativeHeight="251656192" behindDoc="0" locked="0" layoutInCell="1" allowOverlap="1" wp14:anchorId="05A9EA90" wp14:editId="629842AB">
                <wp:simplePos x="0" y="0"/>
                <wp:positionH relativeFrom="margin">
                  <wp:posOffset>3333976</wp:posOffset>
                </wp:positionH>
                <wp:positionV relativeFrom="paragraph">
                  <wp:posOffset>3811914</wp:posOffset>
                </wp:positionV>
                <wp:extent cx="273685" cy="255270"/>
                <wp:effectExtent l="0" t="0" r="12065" b="11430"/>
                <wp:wrapNone/>
                <wp:docPr id="14"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3685" cy="25527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CF0D53" id="Elipse 14" o:spid="_x0000_s1026" style="position:absolute;margin-left:262.5pt;margin-top:300.15pt;width:21.55pt;height:20.1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" filled="f" strokecolor="red" strokeweight="1.5pt">
                <v:path arrowok="t"/>
                <w10:wrap anchorx="margin"/>
              </v:oval>
            </w:pict>
          </mc:Fallback>
        </mc:AlternateContent>
      </w:r>
      <w:r w:rsidR="00AB0892" w:rsidRPr="00F44231">
        <w:rPr>
          <w:noProof/>
          <w:sz w:val="22"/>
          <w:szCs w:val="22"/>
        </w:rPr>
        <mc:AlternateContent>
          <mc:Choice Requires="wps">
            <w:drawing>
              <wp:anchor distT="0" distB="0" distL="114300" distR="114300" simplePos="0" relativeHeight="251655168" behindDoc="0" locked="0" layoutInCell="1" allowOverlap="1" wp14:anchorId="06428858" wp14:editId="417552DD">
                <wp:simplePos x="0" y="0"/>
                <wp:positionH relativeFrom="margin">
                  <wp:posOffset>2720201</wp:posOffset>
                </wp:positionH>
                <wp:positionV relativeFrom="paragraph">
                  <wp:posOffset>3238239</wp:posOffset>
                </wp:positionV>
                <wp:extent cx="273685" cy="255270"/>
                <wp:effectExtent l="0" t="0" r="12065" b="11430"/>
                <wp:wrapNone/>
                <wp:docPr id="5" name="Elips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3685" cy="25527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A71F9B" id="Elipse 5" o:spid="_x0000_s1026" style="position:absolute;margin-left:214.2pt;margin-top:255pt;width:21.55pt;height:20.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" filled="f" strokecolor="red" strokeweight="1.5pt">
                <v:path arrowok="t"/>
                <w10:wrap anchorx="margin"/>
              </v:oval>
            </w:pict>
          </mc:Fallback>
        </mc:AlternateContent>
      </w:r>
      <w:r w:rsidR="00AB0892" w:rsidRPr="00F44231">
        <w:rPr>
          <w:noProof/>
          <w:sz w:val="22"/>
          <w:szCs w:val="22"/>
        </w:rPr>
        <mc:AlternateContent>
          <mc:Choice Requires="wps">
            <w:drawing>
              <wp:anchor distT="0" distB="0" distL="114300" distR="114300" simplePos="0" relativeHeight="251651072" behindDoc="0" locked="0" layoutInCell="1" allowOverlap="1" wp14:anchorId="1B313377" wp14:editId="49900FDB">
                <wp:simplePos x="0" y="0"/>
                <wp:positionH relativeFrom="column">
                  <wp:posOffset>407148</wp:posOffset>
                </wp:positionH>
                <wp:positionV relativeFrom="paragraph">
                  <wp:posOffset>2946218</wp:posOffset>
                </wp:positionV>
                <wp:extent cx="367030" cy="241300"/>
                <wp:effectExtent l="0" t="0" r="0" b="0"/>
                <wp:wrapNone/>
                <wp:docPr id="31" name="Caixa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7030" cy="241300"/>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233F" w:rsidRPr="009B6683" w:rsidRDefault="0061233F" w:rsidP="001C4CD2">
                            <w:pPr>
                              <w:spacing w:before="0"/>
                              <w:jc w:val="center"/>
                              <w:rPr>
                                <w:rFonts w:ascii="Baskerville Old Face" w:hAnsi="Baskerville Old Face"/>
                                <w:color w:val="000000" w:themeColor="text1"/>
                                <w:sz w:val="16"/>
                                <w:szCs w:val="16"/>
                              </w:rPr>
                            </w:pPr>
                            <w:r w:rsidRPr="009B6683">
                              <w:rPr>
                                <w:rFonts w:ascii="Baskerville Old Face" w:hAnsi="Baskerville Old Face"/>
                                <w:color w:val="000000" w:themeColor="text1"/>
                                <w:sz w:val="16"/>
                                <w:szCs w:val="16"/>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313377" id="Caixa de texto 31" o:spid="_x0000_s1028" type="#_x0000_t202" style="position:absolute;left:0;text-align:left;margin-left:32.05pt;margin-top:232pt;width:28.9pt;height:1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" filled="f" stroked="f" strokeweight="2.25pt">
                <v:path arrowok="t"/>
                <v:textbox>
                  <w:txbxContent>
                    <w:p w:rsidR="0061233F" w:rsidRPr="009B6683" w:rsidRDefault="0061233F" w:rsidP="001C4CD2">
                      <w:pPr>
                        <w:spacing w:before="0"/>
                        <w:jc w:val="center"/>
                        <w:rPr>
                          <w:rFonts w:ascii="Baskerville Old Face" w:hAnsi="Baskerville Old Face"/>
                          <w:color w:val="000000" w:themeColor="text1"/>
                          <w:sz w:val="16"/>
                          <w:szCs w:val="16"/>
                        </w:rPr>
                      </w:pPr>
                      <w:r w:rsidRPr="009B6683">
                        <w:rPr>
                          <w:rFonts w:ascii="Baskerville Old Face" w:hAnsi="Baskerville Old Face"/>
                          <w:color w:val="000000" w:themeColor="text1"/>
                          <w:sz w:val="16"/>
                          <w:szCs w:val="16"/>
                        </w:rPr>
                        <w:t>I</w:t>
                      </w:r>
                    </w:p>
                  </w:txbxContent>
                </v:textbox>
              </v:shape>
            </w:pict>
          </mc:Fallback>
        </mc:AlternateContent>
      </w:r>
      <w:r w:rsidR="00AB0892" w:rsidRPr="00F44231">
        <w:rPr>
          <w:noProof/>
          <w:sz w:val="22"/>
          <w:szCs w:val="22"/>
        </w:rPr>
        <mc:AlternateContent>
          <mc:Choice Requires="wps">
            <w:drawing>
              <wp:anchor distT="0" distB="0" distL="114300" distR="114300" simplePos="0" relativeHeight="251653120" behindDoc="0" locked="0" layoutInCell="1" allowOverlap="1" wp14:anchorId="36BD242B" wp14:editId="112156C6">
                <wp:simplePos x="0" y="0"/>
                <wp:positionH relativeFrom="margin">
                  <wp:posOffset>459025</wp:posOffset>
                </wp:positionH>
                <wp:positionV relativeFrom="paragraph">
                  <wp:posOffset>2934755</wp:posOffset>
                </wp:positionV>
                <wp:extent cx="273685" cy="255270"/>
                <wp:effectExtent l="0" t="0" r="12065" b="11430"/>
                <wp:wrapNone/>
                <wp:docPr id="17" name="Elips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3685" cy="25527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45DD5E" id="Elipse 17" o:spid="_x0000_s1026" style="position:absolute;margin-left:36.15pt;margin-top:231.1pt;width:21.55pt;height:20.1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" filled="f" strokecolor="red" strokeweight="1.5pt">
                <v:path arrowok="t"/>
                <w10:wrap anchorx="margin"/>
              </v:oval>
            </w:pict>
          </mc:Fallback>
        </mc:AlternateContent>
      </w:r>
      <w:r w:rsidR="00555B88" w:rsidRPr="00F44231">
        <w:rPr>
          <w:noProof/>
          <w:sz w:val="22"/>
          <w:szCs w:val="22"/>
        </w:rPr>
        <mc:AlternateContent>
          <mc:Choice Requires="wps">
            <w:drawing>
              <wp:anchor distT="0" distB="0" distL="114300" distR="114300" simplePos="0" relativeHeight="251649024" behindDoc="0" locked="0" layoutInCell="1" allowOverlap="1" wp14:anchorId="470A928A" wp14:editId="7BA4A334">
                <wp:simplePos x="0" y="0"/>
                <wp:positionH relativeFrom="margin">
                  <wp:posOffset>4226560</wp:posOffset>
                </wp:positionH>
                <wp:positionV relativeFrom="paragraph">
                  <wp:posOffset>171450</wp:posOffset>
                </wp:positionV>
                <wp:extent cx="1645285" cy="672465"/>
                <wp:effectExtent l="0" t="0" r="0" b="0"/>
                <wp:wrapNone/>
                <wp:docPr id="32" name="Caixa de tex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45285" cy="672465"/>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 xml:space="preserve">Unidade ENSP </w:t>
                            </w:r>
                          </w:p>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Unidade INCQS</w:t>
                            </w:r>
                          </w:p>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Unidade Maria Deane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0A928A" id="Caixa de texto 32" o:spid="_x0000_s1029" type="#_x0000_t202" style="position:absolute;left:0;text-align:left;margin-left:332.8pt;margin-top:13.5pt;width:129.55pt;height:52.9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" filled="f" stroked="f" strokeweight="2.25pt">
                <v:path arrowok="t"/>
                <v:textbox>
                  <w:txbxContent>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 xml:space="preserve">Unidade ENSP </w:t>
                      </w:r>
                    </w:p>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Unidade INCQS</w:t>
                      </w:r>
                    </w:p>
                    <w:p w:rsidR="0061233F" w:rsidRPr="009B6683" w:rsidRDefault="0061233F" w:rsidP="00597E66">
                      <w:pPr>
                        <w:pStyle w:val="PargrafodaLista"/>
                        <w:numPr>
                          <w:ilvl w:val="0"/>
                          <w:numId w:val="11"/>
                        </w:numPr>
                        <w:spacing w:before="0"/>
                        <w:jc w:val="left"/>
                        <w:rPr>
                          <w:rFonts w:ascii="Baskerville Old Face" w:hAnsi="Baskerville Old Face"/>
                          <w:color w:val="000000" w:themeColor="text1"/>
                        </w:rPr>
                      </w:pPr>
                      <w:r w:rsidRPr="009B6683">
                        <w:rPr>
                          <w:rFonts w:ascii="Baskerville Old Face" w:hAnsi="Baskerville Old Face"/>
                          <w:color w:val="000000" w:themeColor="text1"/>
                        </w:rPr>
                        <w:t>Unidade Maria Deane</w:t>
                      </w:r>
                    </w:p>
                  </w:txbxContent>
                </v:textbox>
                <w10:wrap anchorx="margin"/>
              </v:shape>
            </w:pict>
          </mc:Fallback>
        </mc:AlternateContent>
      </w:r>
      <w:r w:rsidR="00AB0892">
        <w:object w:dxaOrig="10326" w:dyaOrig="8531">
          <v:shape id="_x0000_i1026" type="#_x0000_t75" style="width:468pt;height:388.5pt" o:ole="">
            <v:imagedata r:id="rId12" o:title=""/>
          </v:shape>
          <o:OLEObject Type="Embed" ProgID="CorelDraw.Graphic.16" ShapeID="_x0000_i1026" DrawAspect="Content" ObjectID="_1564815437" r:id="rId13"/>
        </w:object>
      </w:r>
    </w:p>
    <w:p w:rsidR="00C244D2" w:rsidRPr="00F44231" w:rsidRDefault="00C244D2" w:rsidP="00C90991">
      <w:pPr>
        <w:rPr>
          <w:sz w:val="22"/>
          <w:szCs w:val="22"/>
        </w:rPr>
      </w:pPr>
    </w:p>
    <w:p w:rsidR="00B1338E" w:rsidRPr="00F44231" w:rsidRDefault="00C512EE" w:rsidP="00AC5905">
      <w:pPr>
        <w:jc w:val="center"/>
        <w:rPr>
          <w:sz w:val="22"/>
          <w:szCs w:val="22"/>
        </w:rPr>
      </w:pPr>
      <w:r w:rsidRPr="00F44231">
        <w:rPr>
          <w:sz w:val="22"/>
          <w:szCs w:val="22"/>
        </w:rPr>
        <w:t>Figura 01: L</w:t>
      </w:r>
      <w:r w:rsidR="00826DDA" w:rsidRPr="00F44231">
        <w:rPr>
          <w:sz w:val="22"/>
          <w:szCs w:val="22"/>
        </w:rPr>
        <w:t xml:space="preserve">ocalização dos </w:t>
      </w:r>
      <w:r w:rsidRPr="00F44231">
        <w:rPr>
          <w:sz w:val="22"/>
          <w:szCs w:val="22"/>
        </w:rPr>
        <w:t>p</w:t>
      </w:r>
      <w:r w:rsidR="00826DDA" w:rsidRPr="00F44231">
        <w:rPr>
          <w:sz w:val="22"/>
          <w:szCs w:val="22"/>
        </w:rPr>
        <w:t>rédios envolvidos no projeto.</w:t>
      </w:r>
    </w:p>
    <w:p w:rsidR="00B1338E" w:rsidRDefault="00B1338E" w:rsidP="00AC5905">
      <w:pPr>
        <w:spacing w:before="0"/>
        <w:jc w:val="center"/>
        <w:rPr>
          <w:sz w:val="22"/>
          <w:szCs w:val="22"/>
        </w:rPr>
      </w:pPr>
    </w:p>
    <w:p w:rsidR="00447B8C" w:rsidRPr="00F44231" w:rsidRDefault="00447B8C" w:rsidP="00AC5905">
      <w:pPr>
        <w:spacing w:before="0"/>
        <w:jc w:val="center"/>
        <w:rPr>
          <w:sz w:val="22"/>
          <w:szCs w:val="22"/>
        </w:rPr>
      </w:pPr>
    </w:p>
    <w:p w:rsidR="00ED324C" w:rsidRPr="00F44231" w:rsidRDefault="00ED324C" w:rsidP="00C90991">
      <w:pPr>
        <w:pStyle w:val="Ttulo1"/>
        <w:numPr>
          <w:ilvl w:val="0"/>
          <w:numId w:val="14"/>
        </w:numPr>
        <w:tabs>
          <w:tab w:val="left" w:pos="284"/>
        </w:tabs>
        <w:spacing w:before="0" w:after="240"/>
        <w:ind w:left="0" w:firstLine="0"/>
        <w:jc w:val="both"/>
        <w:rPr>
          <w:sz w:val="22"/>
          <w:szCs w:val="22"/>
        </w:rPr>
      </w:pPr>
      <w:bookmarkStart w:id="8" w:name="_Toc490469519"/>
      <w:r w:rsidRPr="00F44231">
        <w:rPr>
          <w:sz w:val="22"/>
          <w:szCs w:val="22"/>
        </w:rPr>
        <w:t>Disposições Gerais</w:t>
      </w:r>
      <w:bookmarkEnd w:id="8"/>
    </w:p>
    <w:p w:rsidR="00ED324C" w:rsidRPr="00F44231" w:rsidRDefault="00ED324C" w:rsidP="00C90991">
      <w:pPr>
        <w:spacing w:after="240"/>
        <w:rPr>
          <w:sz w:val="22"/>
          <w:szCs w:val="22"/>
        </w:rPr>
      </w:pPr>
      <w:bookmarkStart w:id="9" w:name="_Toc285442572"/>
      <w:bookmarkStart w:id="10" w:name="_Toc488157002"/>
      <w:bookmarkStart w:id="11" w:name="_Toc285442459"/>
      <w:bookmarkStart w:id="12" w:name="_Toc488156997"/>
      <w:r w:rsidRPr="00F44231">
        <w:rPr>
          <w:sz w:val="22"/>
          <w:szCs w:val="22"/>
        </w:rPr>
        <w:t xml:space="preserve">O prazo total para a execução da obra é de </w:t>
      </w:r>
      <w:r w:rsidRPr="00F44231">
        <w:rPr>
          <w:b/>
          <w:sz w:val="22"/>
          <w:szCs w:val="22"/>
        </w:rPr>
        <w:t>1</w:t>
      </w:r>
      <w:r w:rsidR="00A62905">
        <w:rPr>
          <w:b/>
          <w:sz w:val="22"/>
          <w:szCs w:val="22"/>
        </w:rPr>
        <w:t>2</w:t>
      </w:r>
      <w:r w:rsidRPr="00F44231">
        <w:rPr>
          <w:b/>
          <w:sz w:val="22"/>
          <w:szCs w:val="22"/>
        </w:rPr>
        <w:t>0 dias</w:t>
      </w:r>
      <w:r w:rsidRPr="00F44231">
        <w:rPr>
          <w:sz w:val="22"/>
          <w:szCs w:val="22"/>
        </w:rPr>
        <w:t xml:space="preserve"> corridos a partir da emissão da Ordem de Serviço. Em caso de discordância entre o prazo deste Termo de Referência e do Contrato e seus aditamentos que venham a ser feitos, prevalece o determinado em Contrato.</w:t>
      </w:r>
    </w:p>
    <w:p w:rsidR="00ED324C" w:rsidRPr="00F44231" w:rsidRDefault="00ED324C" w:rsidP="00C90991">
      <w:pPr>
        <w:spacing w:after="240"/>
        <w:rPr>
          <w:sz w:val="22"/>
          <w:szCs w:val="22"/>
        </w:rPr>
      </w:pPr>
      <w:r w:rsidRPr="00F44231">
        <w:rPr>
          <w:sz w:val="22"/>
          <w:szCs w:val="22"/>
        </w:rPr>
        <w:t xml:space="preserve">À CONTRATANTE caberá a gestão do contrato, a fiscalização, acompanhamento da execução e a aprovação dos serviços, aprovação de alterações desta especificação técnica que se façam necessárias e demais aprovações técnico-construtivas necessárias. </w:t>
      </w:r>
    </w:p>
    <w:p w:rsidR="00ED324C" w:rsidRPr="00F44231" w:rsidRDefault="00ED324C" w:rsidP="00C90991">
      <w:pPr>
        <w:rPr>
          <w:sz w:val="22"/>
          <w:szCs w:val="22"/>
        </w:rPr>
      </w:pPr>
      <w:r w:rsidRPr="00F44231">
        <w:rPr>
          <w:sz w:val="22"/>
          <w:szCs w:val="22"/>
        </w:rPr>
        <w:t>A CONTRATADA deverá ser responsável pela observância das leis, decretos, regulamentos, portarias e normas federais, estaduais e municipais direta e indiretamente aplicáveis ao objeto do contrato, inclusive por suas subcontratadas. Em especial pontuam-se os seguintes documentos:</w:t>
      </w:r>
    </w:p>
    <w:p w:rsidR="00ED324C" w:rsidRPr="00F44231" w:rsidRDefault="00ED324C" w:rsidP="00C90991">
      <w:pPr>
        <w:numPr>
          <w:ilvl w:val="0"/>
          <w:numId w:val="3"/>
        </w:numPr>
        <w:spacing w:before="40"/>
        <w:ind w:left="357" w:hanging="357"/>
        <w:rPr>
          <w:sz w:val="22"/>
          <w:szCs w:val="22"/>
        </w:rPr>
      </w:pPr>
      <w:r w:rsidRPr="00F44231">
        <w:rPr>
          <w:sz w:val="22"/>
          <w:szCs w:val="22"/>
        </w:rPr>
        <w:lastRenderedPageBreak/>
        <w:t>Normas da ABNT e INMETRO</w:t>
      </w:r>
    </w:p>
    <w:p w:rsidR="004B3DB4" w:rsidRPr="00F44231" w:rsidRDefault="004B3DB4" w:rsidP="00C90991">
      <w:pPr>
        <w:numPr>
          <w:ilvl w:val="0"/>
          <w:numId w:val="3"/>
        </w:numPr>
        <w:spacing w:before="40"/>
        <w:ind w:left="357" w:hanging="357"/>
        <w:rPr>
          <w:sz w:val="22"/>
          <w:szCs w:val="22"/>
        </w:rPr>
      </w:pPr>
      <w:r w:rsidRPr="00F44231">
        <w:rPr>
          <w:sz w:val="22"/>
          <w:szCs w:val="22"/>
        </w:rPr>
        <w:t>NBR 15526 - Redes de distribuição interna para gases combustíveis em instalação residenciais e comerciais - Projeto e execução</w:t>
      </w:r>
    </w:p>
    <w:p w:rsidR="004B3DB4" w:rsidRPr="00F44231" w:rsidRDefault="004B3DB4" w:rsidP="00C90991">
      <w:pPr>
        <w:numPr>
          <w:ilvl w:val="0"/>
          <w:numId w:val="3"/>
        </w:numPr>
        <w:spacing w:before="40"/>
        <w:ind w:left="357" w:hanging="357"/>
        <w:rPr>
          <w:sz w:val="22"/>
          <w:szCs w:val="22"/>
        </w:rPr>
      </w:pPr>
      <w:r w:rsidRPr="00F44231">
        <w:rPr>
          <w:sz w:val="22"/>
          <w:szCs w:val="22"/>
        </w:rPr>
        <w:t xml:space="preserve">NT-135-BRA </w:t>
      </w:r>
      <w:r w:rsidR="0098778C" w:rsidRPr="00F44231">
        <w:rPr>
          <w:sz w:val="22"/>
          <w:szCs w:val="22"/>
        </w:rPr>
        <w:t>– Procedimento de Realizaç</w:t>
      </w:r>
      <w:r w:rsidR="00E11E52" w:rsidRPr="00F44231">
        <w:rPr>
          <w:sz w:val="22"/>
          <w:szCs w:val="22"/>
        </w:rPr>
        <w:t>ão do T</w:t>
      </w:r>
      <w:r w:rsidR="0098778C" w:rsidRPr="00F44231">
        <w:rPr>
          <w:sz w:val="22"/>
          <w:szCs w:val="22"/>
        </w:rPr>
        <w:t>e</w:t>
      </w:r>
      <w:r w:rsidR="00E11E52" w:rsidRPr="00F44231">
        <w:rPr>
          <w:sz w:val="22"/>
          <w:szCs w:val="22"/>
        </w:rPr>
        <w:t>s</w:t>
      </w:r>
      <w:r w:rsidR="0098778C" w:rsidRPr="00F44231">
        <w:rPr>
          <w:sz w:val="22"/>
          <w:szCs w:val="22"/>
        </w:rPr>
        <w:t xml:space="preserve">te de </w:t>
      </w:r>
      <w:r w:rsidR="00D8671B" w:rsidRPr="00F44231">
        <w:rPr>
          <w:sz w:val="22"/>
          <w:szCs w:val="22"/>
        </w:rPr>
        <w:t>Resistência</w:t>
      </w:r>
      <w:r w:rsidR="0098778C" w:rsidRPr="00F44231">
        <w:rPr>
          <w:sz w:val="22"/>
          <w:szCs w:val="22"/>
        </w:rPr>
        <w:t xml:space="preserve"> e Estanqueidade, Purga e Colocação em Serviço de </w:t>
      </w:r>
      <w:r w:rsidR="00E11E52" w:rsidRPr="00F44231">
        <w:rPr>
          <w:sz w:val="22"/>
          <w:szCs w:val="22"/>
        </w:rPr>
        <w:t>C</w:t>
      </w:r>
      <w:r w:rsidR="0098778C" w:rsidRPr="00F44231">
        <w:rPr>
          <w:sz w:val="22"/>
          <w:szCs w:val="22"/>
        </w:rPr>
        <w:t xml:space="preserve">analizações com Pressão Máxima de </w:t>
      </w:r>
      <w:r w:rsidR="00E11E52" w:rsidRPr="00F44231">
        <w:rPr>
          <w:sz w:val="22"/>
          <w:szCs w:val="22"/>
        </w:rPr>
        <w:t>até 1</w:t>
      </w:r>
      <w:r w:rsidR="0098778C" w:rsidRPr="00F44231">
        <w:rPr>
          <w:sz w:val="22"/>
          <w:szCs w:val="22"/>
        </w:rPr>
        <w:t xml:space="preserve"> BA</w:t>
      </w:r>
      <w:r w:rsidR="00E11E52" w:rsidRPr="00F44231">
        <w:rPr>
          <w:sz w:val="22"/>
          <w:szCs w:val="22"/>
        </w:rPr>
        <w:t>R</w:t>
      </w:r>
    </w:p>
    <w:p w:rsidR="00ED324C" w:rsidRPr="00F44231" w:rsidRDefault="00ED324C" w:rsidP="00C90991">
      <w:pPr>
        <w:numPr>
          <w:ilvl w:val="0"/>
          <w:numId w:val="15"/>
        </w:numPr>
        <w:spacing w:before="0"/>
        <w:rPr>
          <w:sz w:val="22"/>
          <w:szCs w:val="22"/>
        </w:rPr>
      </w:pPr>
      <w:r w:rsidRPr="00F44231">
        <w:rPr>
          <w:sz w:val="22"/>
          <w:szCs w:val="22"/>
        </w:rPr>
        <w:t>NBR 6493 - Emprego de cores para identificação de tubulações</w:t>
      </w:r>
    </w:p>
    <w:p w:rsidR="00ED324C" w:rsidRPr="00F44231" w:rsidRDefault="00ED324C" w:rsidP="00C90991">
      <w:pPr>
        <w:numPr>
          <w:ilvl w:val="0"/>
          <w:numId w:val="15"/>
        </w:numPr>
        <w:spacing w:before="0"/>
        <w:rPr>
          <w:sz w:val="22"/>
          <w:szCs w:val="22"/>
        </w:rPr>
      </w:pPr>
      <w:r w:rsidRPr="00F44231">
        <w:rPr>
          <w:sz w:val="22"/>
          <w:szCs w:val="22"/>
        </w:rPr>
        <w:t>NBR 8130 - Aquecedor de água a gás tipo instantâneo</w:t>
      </w:r>
    </w:p>
    <w:p w:rsidR="00ED324C" w:rsidRPr="00F44231" w:rsidRDefault="00ED324C" w:rsidP="00C90991">
      <w:pPr>
        <w:numPr>
          <w:ilvl w:val="0"/>
          <w:numId w:val="15"/>
        </w:numPr>
        <w:spacing w:before="0"/>
        <w:rPr>
          <w:sz w:val="22"/>
          <w:szCs w:val="22"/>
        </w:rPr>
      </w:pPr>
      <w:r w:rsidRPr="00F44231">
        <w:rPr>
          <w:sz w:val="22"/>
          <w:szCs w:val="22"/>
        </w:rPr>
        <w:t>NBR 12727 - Medidor de gás tipo diafragma para instalações residenciais</w:t>
      </w:r>
    </w:p>
    <w:p w:rsidR="00ED324C" w:rsidRPr="00F44231" w:rsidRDefault="00ED324C" w:rsidP="00C90991">
      <w:pPr>
        <w:numPr>
          <w:ilvl w:val="0"/>
          <w:numId w:val="15"/>
        </w:numPr>
        <w:spacing w:before="0"/>
        <w:rPr>
          <w:sz w:val="22"/>
          <w:szCs w:val="22"/>
        </w:rPr>
      </w:pPr>
      <w:r w:rsidRPr="00F44231">
        <w:rPr>
          <w:sz w:val="22"/>
          <w:szCs w:val="22"/>
        </w:rPr>
        <w:t>NBR 13103 - Instalação de aparelhos a gás para uso residencial - Requisitos dos ambientes</w:t>
      </w:r>
    </w:p>
    <w:p w:rsidR="00ED324C" w:rsidRPr="00F44231" w:rsidRDefault="00ED324C" w:rsidP="00C90991">
      <w:pPr>
        <w:numPr>
          <w:ilvl w:val="0"/>
          <w:numId w:val="15"/>
        </w:numPr>
        <w:spacing w:before="0"/>
        <w:rPr>
          <w:sz w:val="22"/>
          <w:szCs w:val="22"/>
        </w:rPr>
      </w:pPr>
      <w:r w:rsidRPr="00F44231">
        <w:rPr>
          <w:sz w:val="22"/>
          <w:szCs w:val="22"/>
        </w:rPr>
        <w:t>NBR 13723-1 e NBR 13723-2 - Aparelho doméstico de cocção a gás</w:t>
      </w:r>
    </w:p>
    <w:p w:rsidR="00ED324C" w:rsidRPr="00F44231" w:rsidRDefault="00ED324C" w:rsidP="00C90991">
      <w:pPr>
        <w:numPr>
          <w:ilvl w:val="0"/>
          <w:numId w:val="15"/>
        </w:numPr>
        <w:spacing w:before="0"/>
        <w:rPr>
          <w:sz w:val="22"/>
          <w:szCs w:val="22"/>
        </w:rPr>
      </w:pPr>
      <w:r w:rsidRPr="00F44231">
        <w:rPr>
          <w:sz w:val="22"/>
          <w:szCs w:val="22"/>
        </w:rPr>
        <w:t xml:space="preserve">NBR 15213 - Gás Natural e outros Combustíveis Gasosos - Cálculo do Poder Calorífico, Densidade Absoluta, </w:t>
      </w:r>
      <w:r w:rsidRPr="00F44231">
        <w:rPr>
          <w:sz w:val="22"/>
          <w:szCs w:val="22"/>
        </w:rPr>
        <w:lastRenderedPageBreak/>
        <w:t>Densidade Relativa e Índice de Wobbe a partir da Composição.</w:t>
      </w:r>
    </w:p>
    <w:p w:rsidR="00ED324C" w:rsidRPr="00F44231" w:rsidRDefault="00ED324C" w:rsidP="00C90991">
      <w:pPr>
        <w:numPr>
          <w:ilvl w:val="0"/>
          <w:numId w:val="15"/>
        </w:numPr>
        <w:spacing w:before="0"/>
        <w:rPr>
          <w:sz w:val="22"/>
          <w:szCs w:val="22"/>
        </w:rPr>
      </w:pPr>
      <w:r w:rsidRPr="00F44231">
        <w:rPr>
          <w:sz w:val="22"/>
          <w:szCs w:val="22"/>
        </w:rPr>
        <w:t>NBR 15923 - Inspeção de rede de distribuição interna de gases combustíveis em instalações residenciais e instalação de aparelhos a gás para uso residencial – procedimento.</w:t>
      </w:r>
    </w:p>
    <w:p w:rsidR="00ED324C" w:rsidRPr="00F44231" w:rsidRDefault="00ED324C" w:rsidP="00C90991">
      <w:pPr>
        <w:numPr>
          <w:ilvl w:val="0"/>
          <w:numId w:val="15"/>
        </w:numPr>
        <w:spacing w:before="0"/>
        <w:rPr>
          <w:sz w:val="22"/>
          <w:szCs w:val="22"/>
        </w:rPr>
      </w:pPr>
      <w:r w:rsidRPr="00F44231">
        <w:rPr>
          <w:sz w:val="22"/>
          <w:szCs w:val="22"/>
        </w:rPr>
        <w:t>NBR IEC 60529 - Graus de proteção para invólucros de equipamentos elétricos (código IP)</w:t>
      </w:r>
    </w:p>
    <w:p w:rsidR="00ED324C" w:rsidRPr="00F44231" w:rsidRDefault="00ED324C" w:rsidP="00C90991">
      <w:pPr>
        <w:numPr>
          <w:ilvl w:val="0"/>
          <w:numId w:val="15"/>
        </w:numPr>
        <w:spacing w:before="0"/>
        <w:rPr>
          <w:sz w:val="22"/>
          <w:szCs w:val="22"/>
        </w:rPr>
      </w:pPr>
      <w:r w:rsidRPr="00F44231">
        <w:rPr>
          <w:sz w:val="22"/>
          <w:szCs w:val="22"/>
        </w:rPr>
        <w:t>ISO 17484-2 - Plastics piping systems - Sistemas de tubulagem multicamadas para instalações de gás interior com uma pressão máxima de operação de até 5 bar e incluindo (500 kPa)</w:t>
      </w:r>
    </w:p>
    <w:p w:rsidR="00ED324C" w:rsidRPr="00F44231" w:rsidRDefault="00ED324C" w:rsidP="00C90991">
      <w:pPr>
        <w:numPr>
          <w:ilvl w:val="0"/>
          <w:numId w:val="15"/>
        </w:numPr>
        <w:spacing w:before="0"/>
        <w:rPr>
          <w:sz w:val="22"/>
          <w:szCs w:val="22"/>
        </w:rPr>
      </w:pPr>
      <w:r w:rsidRPr="00F44231">
        <w:rPr>
          <w:sz w:val="22"/>
          <w:szCs w:val="22"/>
        </w:rPr>
        <w:t>NBR 14518 - Sistemas de ventilação para cozinhas profissionais.</w:t>
      </w:r>
    </w:p>
    <w:p w:rsidR="00ED324C" w:rsidRPr="00F44231" w:rsidRDefault="00ED324C" w:rsidP="00C90991">
      <w:pPr>
        <w:numPr>
          <w:ilvl w:val="0"/>
          <w:numId w:val="15"/>
        </w:numPr>
        <w:spacing w:before="0"/>
        <w:rPr>
          <w:sz w:val="22"/>
          <w:szCs w:val="22"/>
        </w:rPr>
      </w:pPr>
      <w:r w:rsidRPr="00F44231">
        <w:rPr>
          <w:sz w:val="22"/>
          <w:szCs w:val="22"/>
        </w:rPr>
        <w:t>NBR 13419 - Mangueira de borracha para condução de gases GLP/GN/GNF.</w:t>
      </w:r>
    </w:p>
    <w:p w:rsidR="00ED324C" w:rsidRPr="00F44231" w:rsidRDefault="00ED324C" w:rsidP="00C90991">
      <w:pPr>
        <w:numPr>
          <w:ilvl w:val="0"/>
          <w:numId w:val="15"/>
        </w:numPr>
        <w:spacing w:before="0"/>
        <w:rPr>
          <w:sz w:val="22"/>
          <w:szCs w:val="22"/>
        </w:rPr>
      </w:pPr>
      <w:r w:rsidRPr="00F44231">
        <w:rPr>
          <w:sz w:val="22"/>
          <w:szCs w:val="22"/>
        </w:rPr>
        <w:t>NBR 14177 - Tubo flexível metálico para instalações de gás combustível de baixa pressão.</w:t>
      </w:r>
    </w:p>
    <w:p w:rsidR="00ED324C" w:rsidRPr="00F44231" w:rsidRDefault="00ED324C" w:rsidP="00C90991">
      <w:pPr>
        <w:numPr>
          <w:ilvl w:val="0"/>
          <w:numId w:val="15"/>
        </w:numPr>
        <w:spacing w:before="0"/>
        <w:rPr>
          <w:sz w:val="22"/>
          <w:szCs w:val="22"/>
        </w:rPr>
      </w:pPr>
      <w:r w:rsidRPr="00F44231">
        <w:rPr>
          <w:sz w:val="22"/>
          <w:szCs w:val="22"/>
        </w:rPr>
        <w:lastRenderedPageBreak/>
        <w:t>NBR 14955 - Tubo flexível de borracha para uso em instalações de GLP/GN.</w:t>
      </w:r>
    </w:p>
    <w:p w:rsidR="00ED324C" w:rsidRPr="00F44231" w:rsidRDefault="00ED324C" w:rsidP="00C90991">
      <w:pPr>
        <w:numPr>
          <w:ilvl w:val="0"/>
          <w:numId w:val="15"/>
        </w:numPr>
        <w:spacing w:before="0"/>
        <w:rPr>
          <w:sz w:val="22"/>
          <w:szCs w:val="22"/>
        </w:rPr>
      </w:pPr>
      <w:r w:rsidRPr="00F44231">
        <w:rPr>
          <w:sz w:val="22"/>
          <w:szCs w:val="22"/>
        </w:rPr>
        <w:t>NBR 5580 - Tubos de Aço Carbono para Rosca Witworth Gás para Usos Comuns de Condução de Fluído</w:t>
      </w:r>
    </w:p>
    <w:p w:rsidR="00ED324C" w:rsidRPr="00F44231" w:rsidRDefault="00ED324C" w:rsidP="00C90991">
      <w:pPr>
        <w:numPr>
          <w:ilvl w:val="0"/>
          <w:numId w:val="15"/>
        </w:numPr>
        <w:spacing w:before="0"/>
        <w:rPr>
          <w:sz w:val="22"/>
          <w:szCs w:val="22"/>
        </w:rPr>
      </w:pPr>
      <w:r w:rsidRPr="00F44231">
        <w:rPr>
          <w:sz w:val="22"/>
          <w:szCs w:val="22"/>
        </w:rPr>
        <w:t>NBR 5590 - Tubos de Aço Carbono com Requisitos de Qualidade para Condução de Fluído</w:t>
      </w:r>
    </w:p>
    <w:p w:rsidR="00ED324C" w:rsidRPr="00F44231" w:rsidRDefault="00ED324C" w:rsidP="00C90991">
      <w:pPr>
        <w:numPr>
          <w:ilvl w:val="0"/>
          <w:numId w:val="15"/>
        </w:numPr>
        <w:spacing w:before="0"/>
        <w:rPr>
          <w:sz w:val="22"/>
          <w:szCs w:val="22"/>
        </w:rPr>
      </w:pPr>
      <w:r w:rsidRPr="00F44231">
        <w:rPr>
          <w:sz w:val="22"/>
          <w:szCs w:val="22"/>
        </w:rPr>
        <w:t>NBR 6414 - Rosca para Tubos onde a Vedação é Feita pela Rosca - Designação, Dimensões e Tolerância (Padronização)</w:t>
      </w:r>
    </w:p>
    <w:p w:rsidR="00ED324C" w:rsidRPr="00F44231" w:rsidRDefault="00ED324C" w:rsidP="00C90991">
      <w:pPr>
        <w:numPr>
          <w:ilvl w:val="0"/>
          <w:numId w:val="15"/>
        </w:numPr>
        <w:spacing w:before="0"/>
        <w:rPr>
          <w:sz w:val="22"/>
          <w:szCs w:val="22"/>
        </w:rPr>
      </w:pPr>
      <w:r w:rsidRPr="00F44231">
        <w:rPr>
          <w:sz w:val="22"/>
          <w:szCs w:val="22"/>
        </w:rPr>
        <w:t>NBR 6925 - Conexões de Ferro Fundido Maleável de Classes 150 e 300, com Rosca NPT para Tubulações</w:t>
      </w:r>
    </w:p>
    <w:p w:rsidR="00ED324C" w:rsidRPr="00F44231" w:rsidRDefault="00ED324C" w:rsidP="00C90991">
      <w:pPr>
        <w:numPr>
          <w:ilvl w:val="0"/>
          <w:numId w:val="15"/>
        </w:numPr>
        <w:spacing w:before="0"/>
        <w:rPr>
          <w:sz w:val="22"/>
          <w:szCs w:val="22"/>
        </w:rPr>
      </w:pPr>
      <w:r w:rsidRPr="00F44231">
        <w:rPr>
          <w:sz w:val="22"/>
          <w:szCs w:val="22"/>
        </w:rPr>
        <w:t>NBR 6943 - Conexões de Ferro Fundido Maleável, com Rosca NBR 6414 para Tubulações</w:t>
      </w:r>
    </w:p>
    <w:p w:rsidR="00ED324C" w:rsidRPr="00F44231" w:rsidRDefault="00ED324C" w:rsidP="00C90991">
      <w:pPr>
        <w:numPr>
          <w:ilvl w:val="0"/>
          <w:numId w:val="15"/>
        </w:numPr>
        <w:spacing w:before="0"/>
        <w:rPr>
          <w:sz w:val="22"/>
          <w:szCs w:val="22"/>
        </w:rPr>
      </w:pPr>
      <w:r w:rsidRPr="00F44231">
        <w:rPr>
          <w:sz w:val="22"/>
          <w:szCs w:val="22"/>
        </w:rPr>
        <w:t>NBR 10067 - Princípios Gerais de Representação em Desenho Técnico</w:t>
      </w:r>
    </w:p>
    <w:p w:rsidR="00ED324C" w:rsidRPr="00F44231" w:rsidRDefault="00ED324C" w:rsidP="00C90991">
      <w:pPr>
        <w:numPr>
          <w:ilvl w:val="0"/>
          <w:numId w:val="15"/>
        </w:numPr>
        <w:spacing w:before="0"/>
        <w:rPr>
          <w:sz w:val="22"/>
          <w:szCs w:val="22"/>
        </w:rPr>
      </w:pPr>
      <w:r w:rsidRPr="00F44231">
        <w:rPr>
          <w:sz w:val="22"/>
          <w:szCs w:val="22"/>
        </w:rPr>
        <w:t>NBR 11720 - Conexões para Unir Tubos de Cobre por Soldagem em Brasagem Capilar</w:t>
      </w:r>
    </w:p>
    <w:p w:rsidR="00ED324C" w:rsidRPr="00F44231" w:rsidRDefault="00ED324C" w:rsidP="00C90991">
      <w:pPr>
        <w:numPr>
          <w:ilvl w:val="0"/>
          <w:numId w:val="15"/>
        </w:numPr>
        <w:spacing w:before="0"/>
        <w:rPr>
          <w:sz w:val="22"/>
          <w:szCs w:val="22"/>
        </w:rPr>
      </w:pPr>
      <w:r w:rsidRPr="00F44231">
        <w:rPr>
          <w:sz w:val="22"/>
          <w:szCs w:val="22"/>
        </w:rPr>
        <w:t>NBR 12912 - Rosca NPT para Tubos – Dimensões</w:t>
      </w:r>
    </w:p>
    <w:p w:rsidR="00ED324C" w:rsidRPr="00F44231" w:rsidRDefault="00ED324C" w:rsidP="00C90991">
      <w:pPr>
        <w:numPr>
          <w:ilvl w:val="0"/>
          <w:numId w:val="15"/>
        </w:numPr>
        <w:spacing w:before="0"/>
        <w:rPr>
          <w:sz w:val="22"/>
          <w:szCs w:val="22"/>
        </w:rPr>
      </w:pPr>
      <w:r w:rsidRPr="00F44231">
        <w:rPr>
          <w:sz w:val="22"/>
          <w:szCs w:val="22"/>
        </w:rPr>
        <w:lastRenderedPageBreak/>
        <w:t>NBR 13933 - Instalações internas de gás natural (GN) - Projeto e execução</w:t>
      </w:r>
    </w:p>
    <w:p w:rsidR="00ED324C" w:rsidRPr="00F44231" w:rsidRDefault="00ED324C" w:rsidP="00C90991">
      <w:pPr>
        <w:numPr>
          <w:ilvl w:val="0"/>
          <w:numId w:val="15"/>
        </w:numPr>
        <w:spacing w:before="0"/>
        <w:rPr>
          <w:sz w:val="22"/>
          <w:szCs w:val="22"/>
        </w:rPr>
      </w:pPr>
      <w:r w:rsidRPr="00F44231">
        <w:rPr>
          <w:sz w:val="22"/>
          <w:szCs w:val="22"/>
        </w:rPr>
        <w:t>NBR 15514 – Área de armazenamento de recipientes transportáveis de gás liquefeito de petróleo (GLP), destinados ou não à comercialização – critérios de segurança.</w:t>
      </w:r>
    </w:p>
    <w:p w:rsidR="00ED324C" w:rsidRPr="00F44231" w:rsidRDefault="00ED324C" w:rsidP="00C90991">
      <w:pPr>
        <w:numPr>
          <w:ilvl w:val="0"/>
          <w:numId w:val="15"/>
        </w:numPr>
        <w:spacing w:before="0"/>
        <w:rPr>
          <w:sz w:val="22"/>
          <w:szCs w:val="22"/>
        </w:rPr>
      </w:pPr>
      <w:r w:rsidRPr="00F44231">
        <w:rPr>
          <w:sz w:val="22"/>
          <w:szCs w:val="22"/>
        </w:rPr>
        <w:t>NT-813-BRA –Parte 1 – Procedimento para sinalização de obra de Canalização</w:t>
      </w:r>
    </w:p>
    <w:p w:rsidR="00ED324C" w:rsidRPr="00F44231" w:rsidRDefault="00ED324C" w:rsidP="00C90991">
      <w:pPr>
        <w:numPr>
          <w:ilvl w:val="0"/>
          <w:numId w:val="15"/>
        </w:numPr>
        <w:spacing w:before="0"/>
        <w:rPr>
          <w:sz w:val="22"/>
          <w:szCs w:val="22"/>
        </w:rPr>
      </w:pPr>
      <w:r w:rsidRPr="00F44231">
        <w:rPr>
          <w:sz w:val="22"/>
          <w:szCs w:val="22"/>
        </w:rPr>
        <w:t>NR 20 – Líquidos Combustíveis e inflamáveis</w:t>
      </w:r>
    </w:p>
    <w:p w:rsidR="004B3DB4" w:rsidRPr="00F44231" w:rsidRDefault="004B3DB4" w:rsidP="00C90991">
      <w:pPr>
        <w:numPr>
          <w:ilvl w:val="0"/>
          <w:numId w:val="15"/>
        </w:numPr>
        <w:spacing w:before="0"/>
        <w:rPr>
          <w:sz w:val="22"/>
          <w:szCs w:val="22"/>
        </w:rPr>
      </w:pPr>
      <w:r w:rsidRPr="00F44231">
        <w:rPr>
          <w:sz w:val="22"/>
          <w:szCs w:val="22"/>
        </w:rPr>
        <w:t>NBR 5410 - Instalações elétricas de baixa tensão</w:t>
      </w:r>
    </w:p>
    <w:p w:rsidR="00ED324C" w:rsidRPr="00F44231" w:rsidRDefault="00ED324C" w:rsidP="00C90991">
      <w:pPr>
        <w:numPr>
          <w:ilvl w:val="0"/>
          <w:numId w:val="3"/>
        </w:numPr>
        <w:spacing w:before="40"/>
        <w:ind w:left="357" w:hanging="357"/>
        <w:rPr>
          <w:sz w:val="22"/>
          <w:szCs w:val="22"/>
        </w:rPr>
      </w:pPr>
      <w:r w:rsidRPr="00F44231">
        <w:rPr>
          <w:sz w:val="22"/>
          <w:szCs w:val="22"/>
        </w:rPr>
        <w:t>Lei 8.666 de 1993;</w:t>
      </w:r>
    </w:p>
    <w:p w:rsidR="00ED324C" w:rsidRPr="00F44231" w:rsidRDefault="00ED324C" w:rsidP="00C90991">
      <w:pPr>
        <w:numPr>
          <w:ilvl w:val="0"/>
          <w:numId w:val="3"/>
        </w:numPr>
        <w:spacing w:before="40"/>
        <w:ind w:left="357" w:hanging="357"/>
        <w:rPr>
          <w:sz w:val="22"/>
          <w:szCs w:val="22"/>
        </w:rPr>
      </w:pPr>
      <w:r w:rsidRPr="00F44231">
        <w:rPr>
          <w:sz w:val="22"/>
          <w:szCs w:val="22"/>
        </w:rPr>
        <w:t>Práticas de Projeto, Construção e Manutenção de Edifícios Públicos Federais;</w:t>
      </w:r>
    </w:p>
    <w:p w:rsidR="00ED324C" w:rsidRPr="00F44231" w:rsidRDefault="00ED324C" w:rsidP="00C90991">
      <w:pPr>
        <w:numPr>
          <w:ilvl w:val="0"/>
          <w:numId w:val="3"/>
        </w:numPr>
        <w:spacing w:before="40"/>
        <w:ind w:left="357" w:hanging="357"/>
        <w:rPr>
          <w:sz w:val="22"/>
          <w:szCs w:val="22"/>
        </w:rPr>
      </w:pPr>
      <w:r w:rsidRPr="00F44231">
        <w:rPr>
          <w:sz w:val="22"/>
          <w:szCs w:val="22"/>
        </w:rPr>
        <w:t>Instruções e Resoluções do</w:t>
      </w:r>
      <w:r w:rsidR="009216D5" w:rsidRPr="00F44231">
        <w:rPr>
          <w:sz w:val="22"/>
          <w:szCs w:val="22"/>
        </w:rPr>
        <w:t>s Órgãos do Sistema CREA/CONFEA;</w:t>
      </w:r>
    </w:p>
    <w:p w:rsidR="00ED324C" w:rsidRPr="00F44231" w:rsidRDefault="00ED324C" w:rsidP="00C90991">
      <w:pPr>
        <w:numPr>
          <w:ilvl w:val="0"/>
          <w:numId w:val="3"/>
        </w:numPr>
        <w:spacing w:before="40"/>
        <w:ind w:left="357" w:hanging="357"/>
        <w:rPr>
          <w:sz w:val="22"/>
          <w:szCs w:val="22"/>
        </w:rPr>
      </w:pPr>
      <w:r w:rsidRPr="00F44231">
        <w:rPr>
          <w:sz w:val="22"/>
          <w:szCs w:val="22"/>
        </w:rPr>
        <w:t>Regulamento de Instalações Prediais de Gás do Rio de Janeiro disponibilizado pela concessionária local (RIP) - CEG.</w:t>
      </w:r>
    </w:p>
    <w:p w:rsidR="00ED324C" w:rsidRPr="00F44231" w:rsidRDefault="00ED324C" w:rsidP="00C90991">
      <w:pPr>
        <w:numPr>
          <w:ilvl w:val="0"/>
          <w:numId w:val="3"/>
        </w:numPr>
        <w:spacing w:before="40"/>
        <w:ind w:left="357" w:hanging="357"/>
        <w:rPr>
          <w:sz w:val="22"/>
          <w:szCs w:val="22"/>
        </w:rPr>
      </w:pPr>
      <w:r w:rsidRPr="00F44231">
        <w:rPr>
          <w:sz w:val="22"/>
          <w:szCs w:val="22"/>
        </w:rPr>
        <w:lastRenderedPageBreak/>
        <w:t>“Manual de Orientações Básicas do Tribunal de Contas da União”;</w:t>
      </w:r>
    </w:p>
    <w:p w:rsidR="00ED324C" w:rsidRPr="00F44231" w:rsidRDefault="00ED324C" w:rsidP="00C90991">
      <w:pPr>
        <w:numPr>
          <w:ilvl w:val="0"/>
          <w:numId w:val="3"/>
        </w:numPr>
        <w:spacing w:before="40"/>
        <w:ind w:left="357" w:hanging="357"/>
        <w:rPr>
          <w:sz w:val="22"/>
          <w:szCs w:val="22"/>
        </w:rPr>
      </w:pPr>
      <w:r w:rsidRPr="00F44231">
        <w:rPr>
          <w:sz w:val="22"/>
          <w:szCs w:val="22"/>
        </w:rPr>
        <w:t>Cadernos de Projeto, Construção e Manutenção do “Manual de Obras Públicas – Edificações: Práticas da Secretaria de Estado e Administração do Patrimônio (SEAP)”;</w:t>
      </w:r>
    </w:p>
    <w:p w:rsidR="00ED324C" w:rsidRPr="00F44231" w:rsidRDefault="00ED324C" w:rsidP="00C90991">
      <w:pPr>
        <w:numPr>
          <w:ilvl w:val="0"/>
          <w:numId w:val="3"/>
        </w:numPr>
        <w:spacing w:before="40"/>
        <w:ind w:left="357" w:hanging="357"/>
        <w:rPr>
          <w:sz w:val="22"/>
          <w:szCs w:val="22"/>
        </w:rPr>
      </w:pPr>
      <w:r w:rsidRPr="00F44231">
        <w:rPr>
          <w:sz w:val="22"/>
          <w:szCs w:val="22"/>
        </w:rPr>
        <w:t>Normas estabelecidas pela FIOCRUZ;</w:t>
      </w:r>
    </w:p>
    <w:p w:rsidR="00ED324C" w:rsidRPr="00F44231" w:rsidRDefault="00ED324C" w:rsidP="00C90991">
      <w:pPr>
        <w:numPr>
          <w:ilvl w:val="0"/>
          <w:numId w:val="3"/>
        </w:numPr>
        <w:spacing w:before="40"/>
        <w:ind w:left="357" w:hanging="357"/>
        <w:rPr>
          <w:sz w:val="22"/>
          <w:szCs w:val="22"/>
        </w:rPr>
      </w:pPr>
      <w:r w:rsidRPr="00F44231">
        <w:rPr>
          <w:sz w:val="22"/>
          <w:szCs w:val="22"/>
        </w:rPr>
        <w:t>Disposições legais do Estado e Município;</w:t>
      </w:r>
    </w:p>
    <w:p w:rsidR="00ED324C" w:rsidRPr="00F44231" w:rsidRDefault="00ED324C" w:rsidP="00C90991">
      <w:pPr>
        <w:numPr>
          <w:ilvl w:val="0"/>
          <w:numId w:val="3"/>
        </w:numPr>
        <w:spacing w:before="40"/>
        <w:ind w:left="357" w:hanging="357"/>
        <w:rPr>
          <w:sz w:val="22"/>
          <w:szCs w:val="22"/>
        </w:rPr>
      </w:pPr>
      <w:r w:rsidRPr="00F44231">
        <w:rPr>
          <w:sz w:val="22"/>
          <w:szCs w:val="22"/>
        </w:rPr>
        <w:t>Recomendações dos fabricantes de materiais.</w:t>
      </w:r>
    </w:p>
    <w:p w:rsidR="00ED324C" w:rsidRPr="00F44231" w:rsidRDefault="00ED324C" w:rsidP="00C90991">
      <w:pPr>
        <w:rPr>
          <w:sz w:val="22"/>
          <w:szCs w:val="22"/>
        </w:rPr>
      </w:pPr>
      <w:r w:rsidRPr="00F44231">
        <w:rPr>
          <w:sz w:val="22"/>
          <w:szCs w:val="22"/>
        </w:rPr>
        <w:t>Todo e qualquer serviço deverá ser executado por profissionais habilitados e a CONTRATADA assumirá integral responsabilidade pela boa execução e eficiência dos serviços que efetuar, bem como pelos danos decorrentes da realização dos referidos trabalhos.</w:t>
      </w:r>
    </w:p>
    <w:p w:rsidR="00ED324C" w:rsidRPr="00F44231" w:rsidRDefault="00ED324C" w:rsidP="00C90991">
      <w:pPr>
        <w:rPr>
          <w:sz w:val="22"/>
          <w:szCs w:val="22"/>
        </w:rPr>
      </w:pPr>
      <w:r w:rsidRPr="00F44231">
        <w:rPr>
          <w:sz w:val="22"/>
          <w:szCs w:val="22"/>
        </w:rPr>
        <w:t>A CONTRATADA deverá responsabilizar-se pelo fiel cumprimento de todas as disposições e acordos relativos à legislação social e trabalhista em vigor, particularmente no que se refere ao pessoal alocado nos serviços objetos do contrato.</w:t>
      </w:r>
    </w:p>
    <w:p w:rsidR="00ED324C" w:rsidRPr="00F44231" w:rsidRDefault="00ED324C" w:rsidP="00C90991">
      <w:pPr>
        <w:rPr>
          <w:sz w:val="22"/>
          <w:szCs w:val="22"/>
        </w:rPr>
      </w:pPr>
      <w:r w:rsidRPr="00F44231">
        <w:rPr>
          <w:sz w:val="22"/>
          <w:szCs w:val="22"/>
        </w:rPr>
        <w:lastRenderedPageBreak/>
        <w:t>A CONTRATADA deverá garantir que os trabalhos executados estejam de acordo com seus deveres relativos à aquisição, utilização e defeitos de fabricação em materiais, às falhas cometidas pela mão-de-obra ou métodos de execução dos serviços e ao tempo de garantia do serviço, de conformidade com o disposto no Código Civil Brasileiro de 10 de janeiro de 2002, Parte especial, Livro I, Título VI, Capítulo VIII (Da Empreitada).</w:t>
      </w:r>
    </w:p>
    <w:p w:rsidR="00ED324C" w:rsidRPr="00F44231" w:rsidRDefault="00ED324C" w:rsidP="00C90991">
      <w:pPr>
        <w:rPr>
          <w:sz w:val="22"/>
          <w:szCs w:val="22"/>
        </w:rPr>
      </w:pPr>
      <w:r w:rsidRPr="00F44231">
        <w:rPr>
          <w:sz w:val="22"/>
          <w:szCs w:val="22"/>
        </w:rPr>
        <w:t>A CONTRATADA deverá efetuar o pagamento de todos os impostos, taxas e demais obrigações fiscais incidentes ou que vierem a incidir sobre o objeto do contrato, até o recebimento definitivo dos serviços.</w:t>
      </w:r>
    </w:p>
    <w:p w:rsidR="00ED324C" w:rsidRPr="00F44231" w:rsidRDefault="00ED324C" w:rsidP="00C90991">
      <w:pPr>
        <w:rPr>
          <w:sz w:val="22"/>
          <w:szCs w:val="22"/>
        </w:rPr>
      </w:pPr>
      <w:r w:rsidRPr="00F44231">
        <w:rPr>
          <w:sz w:val="22"/>
          <w:szCs w:val="22"/>
        </w:rPr>
        <w:t>Quaisquer desenhos e respectivos detalhes do projeto deverão ser considerados como partes integrantes desta especificação. Em caso de dúvida quanto à interpretação dos desenhos a CONTRATANTE deverá ser consultada.</w:t>
      </w:r>
    </w:p>
    <w:p w:rsidR="00ED324C" w:rsidRPr="00F44231" w:rsidRDefault="00ED324C" w:rsidP="00C90991">
      <w:pPr>
        <w:rPr>
          <w:sz w:val="22"/>
          <w:szCs w:val="22"/>
        </w:rPr>
      </w:pPr>
      <w:r w:rsidRPr="00F44231">
        <w:rPr>
          <w:sz w:val="22"/>
          <w:szCs w:val="22"/>
        </w:rPr>
        <w:lastRenderedPageBreak/>
        <w:t>Em caso de divergência entre cotas de desenho e suas dimensões medidas em escala, prevalecerão sempre as primeiras. Todas as medidas especificadas em projeto deverão ser conferidas no local antes da execução dos serviços.</w:t>
      </w:r>
    </w:p>
    <w:p w:rsidR="00ED324C" w:rsidRPr="00F44231" w:rsidRDefault="00ED324C" w:rsidP="00C90991">
      <w:pPr>
        <w:rPr>
          <w:sz w:val="22"/>
          <w:szCs w:val="22"/>
        </w:rPr>
      </w:pPr>
      <w:r w:rsidRPr="00F44231">
        <w:rPr>
          <w:sz w:val="22"/>
          <w:szCs w:val="22"/>
        </w:rPr>
        <w:t>Todos os materiais aplicados na obra deverão ser novos, de primeira qualidade, conforme especificado em projetos, caderno de especificações e planilhas. No caso de não estarem especificados, os mesmos deverão ser apresentados previamente a CONTRATANTE que, por sua vez, os aprovará ou não, devendo o fato ser registrado no Livro de Ocorrências.</w:t>
      </w:r>
    </w:p>
    <w:p w:rsidR="00ED324C" w:rsidRPr="00F44231" w:rsidRDefault="00417709" w:rsidP="00C90991">
      <w:pPr>
        <w:rPr>
          <w:sz w:val="22"/>
          <w:szCs w:val="22"/>
        </w:rPr>
      </w:pPr>
      <w:r w:rsidRPr="00F44231">
        <w:rPr>
          <w:sz w:val="22"/>
          <w:szCs w:val="22"/>
        </w:rPr>
        <w:t>Todo o material fora</w:t>
      </w:r>
      <w:r w:rsidR="00ED324C" w:rsidRPr="00F44231">
        <w:rPr>
          <w:sz w:val="22"/>
          <w:szCs w:val="22"/>
        </w:rPr>
        <w:t xml:space="preserve"> de especificações técnicas, de má qualidade e/ ou em desacordo com o caderno de especificações serão recusados pela CONTRATANTE, independente de aviso ou notificação. Em caso de dúvida quanto ao uso de material, deverá ser solicitada à CONTRATANTE a sua aprovação antecipadamente.</w:t>
      </w:r>
    </w:p>
    <w:p w:rsidR="00ED324C" w:rsidRPr="00F44231" w:rsidRDefault="00ED324C" w:rsidP="00C90991">
      <w:pPr>
        <w:rPr>
          <w:sz w:val="22"/>
          <w:szCs w:val="22"/>
        </w:rPr>
      </w:pPr>
      <w:r w:rsidRPr="00F44231">
        <w:rPr>
          <w:sz w:val="22"/>
          <w:szCs w:val="22"/>
        </w:rPr>
        <w:lastRenderedPageBreak/>
        <w:t xml:space="preserve">Para comprovação do atendimento às especificações, no que tange aos materiais empregados, a CONTRATADA deverá apresentar os resultados dos ensaios preconizados por Normas e Especificações da ABNT e/ ou as notas fiscais de compra. No caso de dúvida, para a aprovação ou recebimento de materiais, a CONTRATANTE poderá exigir às expensas da CONTRATADA, que sejam feitos testes complementares, de conformidade com necessidades envolvidas. </w:t>
      </w:r>
    </w:p>
    <w:p w:rsidR="00ED324C" w:rsidRPr="00F44231" w:rsidRDefault="00ED324C" w:rsidP="00C90991">
      <w:pPr>
        <w:rPr>
          <w:sz w:val="22"/>
          <w:szCs w:val="22"/>
        </w:rPr>
      </w:pPr>
      <w:r w:rsidRPr="00F44231">
        <w:rPr>
          <w:sz w:val="22"/>
          <w:szCs w:val="22"/>
        </w:rPr>
        <w:t>No cumprimento à Lei n.º 8.666/93, a CONTRATADA poderá utilizar materiais equivalentes aos especificados, sendo a equivalência determinada pelos critérios comparativos de:</w:t>
      </w:r>
    </w:p>
    <w:p w:rsidR="00ED324C" w:rsidRPr="00F44231" w:rsidRDefault="00ED324C" w:rsidP="00C90991">
      <w:pPr>
        <w:numPr>
          <w:ilvl w:val="0"/>
          <w:numId w:val="1"/>
        </w:numPr>
        <w:spacing w:before="40"/>
        <w:ind w:left="357" w:hanging="357"/>
        <w:rPr>
          <w:sz w:val="22"/>
          <w:szCs w:val="22"/>
        </w:rPr>
      </w:pPr>
      <w:r w:rsidRPr="00F44231">
        <w:rPr>
          <w:sz w:val="22"/>
          <w:szCs w:val="22"/>
        </w:rPr>
        <w:t>Qualidade de padronização de medidas;</w:t>
      </w:r>
    </w:p>
    <w:p w:rsidR="00ED324C" w:rsidRPr="00F44231" w:rsidRDefault="00ED324C" w:rsidP="00C90991">
      <w:pPr>
        <w:numPr>
          <w:ilvl w:val="0"/>
          <w:numId w:val="1"/>
        </w:numPr>
        <w:spacing w:before="40"/>
        <w:ind w:left="357" w:hanging="357"/>
        <w:rPr>
          <w:sz w:val="22"/>
          <w:szCs w:val="22"/>
        </w:rPr>
      </w:pPr>
      <w:r w:rsidRPr="00F44231">
        <w:rPr>
          <w:sz w:val="22"/>
          <w:szCs w:val="22"/>
        </w:rPr>
        <w:t>Qualidade de resistência;</w:t>
      </w:r>
    </w:p>
    <w:p w:rsidR="00ED324C" w:rsidRPr="00F44231" w:rsidRDefault="00ED324C" w:rsidP="00C90991">
      <w:pPr>
        <w:numPr>
          <w:ilvl w:val="0"/>
          <w:numId w:val="1"/>
        </w:numPr>
        <w:spacing w:before="40"/>
        <w:ind w:left="357" w:hanging="357"/>
        <w:rPr>
          <w:sz w:val="22"/>
          <w:szCs w:val="22"/>
        </w:rPr>
      </w:pPr>
      <w:r w:rsidRPr="00F44231">
        <w:rPr>
          <w:sz w:val="22"/>
          <w:szCs w:val="22"/>
        </w:rPr>
        <w:t>Uniformidade de coloração;</w:t>
      </w:r>
    </w:p>
    <w:p w:rsidR="00ED324C" w:rsidRPr="00F44231" w:rsidRDefault="00ED324C" w:rsidP="00C90991">
      <w:pPr>
        <w:numPr>
          <w:ilvl w:val="0"/>
          <w:numId w:val="1"/>
        </w:numPr>
        <w:spacing w:before="40"/>
        <w:ind w:left="357" w:hanging="357"/>
        <w:rPr>
          <w:sz w:val="22"/>
          <w:szCs w:val="22"/>
        </w:rPr>
      </w:pPr>
      <w:r w:rsidRPr="00F44231">
        <w:rPr>
          <w:sz w:val="22"/>
          <w:szCs w:val="22"/>
        </w:rPr>
        <w:t>Uniformidade de textura;</w:t>
      </w:r>
    </w:p>
    <w:p w:rsidR="00ED324C" w:rsidRPr="00F44231" w:rsidRDefault="00ED324C" w:rsidP="00C90991">
      <w:pPr>
        <w:numPr>
          <w:ilvl w:val="0"/>
          <w:numId w:val="1"/>
        </w:numPr>
        <w:spacing w:before="40"/>
        <w:ind w:left="357" w:hanging="357"/>
        <w:rPr>
          <w:sz w:val="22"/>
          <w:szCs w:val="22"/>
        </w:rPr>
      </w:pPr>
      <w:r w:rsidRPr="00F44231">
        <w:rPr>
          <w:sz w:val="22"/>
          <w:szCs w:val="22"/>
        </w:rPr>
        <w:t>Composição química;</w:t>
      </w:r>
    </w:p>
    <w:p w:rsidR="00ED324C" w:rsidRPr="00F44231" w:rsidRDefault="00ED324C" w:rsidP="00C90991">
      <w:pPr>
        <w:numPr>
          <w:ilvl w:val="0"/>
          <w:numId w:val="1"/>
        </w:numPr>
        <w:spacing w:before="40"/>
        <w:ind w:left="357" w:hanging="357"/>
        <w:rPr>
          <w:sz w:val="22"/>
          <w:szCs w:val="22"/>
        </w:rPr>
      </w:pPr>
      <w:r w:rsidRPr="00F44231">
        <w:rPr>
          <w:sz w:val="22"/>
          <w:szCs w:val="22"/>
        </w:rPr>
        <w:t>Propriedade dúctil do material.</w:t>
      </w:r>
    </w:p>
    <w:p w:rsidR="00ED324C" w:rsidRPr="00F44231" w:rsidRDefault="00ED324C" w:rsidP="00C90991">
      <w:pPr>
        <w:rPr>
          <w:sz w:val="22"/>
          <w:szCs w:val="22"/>
        </w:rPr>
      </w:pPr>
      <w:r w:rsidRPr="00F44231">
        <w:rPr>
          <w:sz w:val="22"/>
          <w:szCs w:val="22"/>
        </w:rPr>
        <w:lastRenderedPageBreak/>
        <w:t>Todos os materiais que forem substituídos deverão ser previamente aprovados pela CONTRATANTE.</w:t>
      </w:r>
    </w:p>
    <w:p w:rsidR="00ED324C" w:rsidRPr="00F44231" w:rsidRDefault="00ED324C" w:rsidP="00C90991">
      <w:pPr>
        <w:rPr>
          <w:sz w:val="22"/>
          <w:szCs w:val="22"/>
        </w:rPr>
      </w:pPr>
      <w:r w:rsidRPr="00F44231">
        <w:rPr>
          <w:sz w:val="22"/>
          <w:szCs w:val="22"/>
        </w:rPr>
        <w:t>Ressalta-se</w:t>
      </w:r>
      <w:r w:rsidR="00ED4165" w:rsidRPr="00F44231">
        <w:rPr>
          <w:sz w:val="22"/>
          <w:szCs w:val="22"/>
        </w:rPr>
        <w:t xml:space="preserve"> que os projetos </w:t>
      </w:r>
      <w:r w:rsidR="009216D5" w:rsidRPr="00F44231">
        <w:rPr>
          <w:sz w:val="22"/>
          <w:szCs w:val="22"/>
        </w:rPr>
        <w:t>básicos</w:t>
      </w:r>
      <w:r w:rsidR="00ED4165" w:rsidRPr="00F44231">
        <w:rPr>
          <w:sz w:val="22"/>
          <w:szCs w:val="22"/>
        </w:rPr>
        <w:t xml:space="preserve">, </w:t>
      </w:r>
      <w:r w:rsidRPr="00F44231">
        <w:rPr>
          <w:sz w:val="22"/>
          <w:szCs w:val="22"/>
        </w:rPr>
        <w:t xml:space="preserve">o caderno de especificações e as planilhas orçamentárias são complementares entre si, de modo que qualquer informação que se mencione em um documento e se omita em outro, será considerado especificado e válido, dentro dos limites estabelecidos por lei*, devendo a CONTRATADA fornecer o item sem ônus para a Administração. </w:t>
      </w:r>
    </w:p>
    <w:p w:rsidR="00ED324C" w:rsidRPr="00F44231" w:rsidRDefault="00ED324C" w:rsidP="00C90991">
      <w:pPr>
        <w:ind w:left="567" w:right="686"/>
        <w:rPr>
          <w:i/>
          <w:sz w:val="22"/>
          <w:szCs w:val="22"/>
        </w:rPr>
      </w:pPr>
      <w:r w:rsidRPr="00F44231">
        <w:rPr>
          <w:i/>
          <w:sz w:val="22"/>
          <w:szCs w:val="22"/>
        </w:rPr>
        <w:t xml:space="preserve">* DECRETO Nº 7.983, DE 8 DE ABRIL DE 2013 - Art. 13. - II - "deverá constar do edital e do contrato cláusula expressa de concordância do contratado com a adequação do projeto que integrar o edital de licitação e as alterações contratuais sob alegação de falhas ou omissões em qualquer das peças, orçamentos, plantas, especificações, memoriais e estudos técnicos preliminares do projeto não poderão ultrapassar, no seu conjunto, dez por cento do </w:t>
      </w:r>
      <w:r w:rsidRPr="00F44231">
        <w:rPr>
          <w:i/>
          <w:sz w:val="22"/>
          <w:szCs w:val="22"/>
        </w:rPr>
        <w:lastRenderedPageBreak/>
        <w:t>valor total do contrato, computando-se esse percentual para verificação do limite previsto no § 1º do art. 65 da Lei nº 8.666, de 1993.</w:t>
      </w:r>
      <w:r w:rsidR="00DC1B18" w:rsidRPr="00F44231">
        <w:rPr>
          <w:i/>
          <w:sz w:val="22"/>
          <w:szCs w:val="22"/>
        </w:rPr>
        <w:t>”</w:t>
      </w:r>
    </w:p>
    <w:p w:rsidR="00447B8C" w:rsidRDefault="00ED324C" w:rsidP="00C90991">
      <w:pPr>
        <w:rPr>
          <w:sz w:val="22"/>
          <w:szCs w:val="22"/>
        </w:rPr>
      </w:pPr>
      <w:r w:rsidRPr="00F44231">
        <w:rPr>
          <w:sz w:val="22"/>
          <w:szCs w:val="22"/>
        </w:rPr>
        <w:t xml:space="preserve">As informações divergentes deverão ser relatadas à CONTRATANTE, que estabelecerá a alternativa correta a ser </w:t>
      </w:r>
      <w:r w:rsidR="00A85625">
        <w:rPr>
          <w:sz w:val="22"/>
          <w:szCs w:val="22"/>
        </w:rPr>
        <w:t>executada.</w:t>
      </w:r>
    </w:p>
    <w:p w:rsidR="00080AEE" w:rsidRPr="00F44231" w:rsidRDefault="00080AEE" w:rsidP="00C90991">
      <w:pPr>
        <w:rPr>
          <w:sz w:val="22"/>
          <w:szCs w:val="22"/>
        </w:rPr>
      </w:pPr>
    </w:p>
    <w:p w:rsidR="00201245" w:rsidRPr="00F44231" w:rsidRDefault="00201245" w:rsidP="00C90991">
      <w:pPr>
        <w:pStyle w:val="Ttulo1"/>
        <w:numPr>
          <w:ilvl w:val="0"/>
          <w:numId w:val="14"/>
        </w:numPr>
        <w:tabs>
          <w:tab w:val="left" w:pos="284"/>
        </w:tabs>
        <w:spacing w:before="0" w:after="240"/>
        <w:ind w:left="0" w:firstLine="0"/>
        <w:jc w:val="both"/>
        <w:rPr>
          <w:sz w:val="22"/>
          <w:szCs w:val="22"/>
        </w:rPr>
      </w:pPr>
      <w:bookmarkStart w:id="13" w:name="_Toc354067956"/>
      <w:bookmarkStart w:id="14" w:name="_Toc490469520"/>
      <w:r w:rsidRPr="00F44231">
        <w:rPr>
          <w:sz w:val="22"/>
          <w:szCs w:val="22"/>
        </w:rPr>
        <w:t>critérios de sustentabilidade</w:t>
      </w:r>
      <w:bookmarkEnd w:id="13"/>
      <w:bookmarkEnd w:id="14"/>
    </w:p>
    <w:p w:rsidR="00201245" w:rsidRPr="00F44231" w:rsidRDefault="00201245" w:rsidP="00C90991">
      <w:pPr>
        <w:spacing w:before="40" w:line="276" w:lineRule="auto"/>
        <w:rPr>
          <w:spacing w:val="-4"/>
          <w:sz w:val="22"/>
          <w:szCs w:val="22"/>
        </w:rPr>
      </w:pPr>
      <w:r w:rsidRPr="00F44231">
        <w:rPr>
          <w:spacing w:val="-4"/>
          <w:sz w:val="22"/>
          <w:szCs w:val="22"/>
        </w:rPr>
        <w:t>Em acordo com a Instrução Normativa nº1 de 19 de janeiro de 2010 do Ministério do Planejamento, Orçamento e Gestão, estabelecemos abaixo os critérios de sustentabilidade aplicados a este objeto.</w:t>
      </w:r>
    </w:p>
    <w:p w:rsidR="00201245" w:rsidRPr="00F44231" w:rsidRDefault="00201245" w:rsidP="00C90991">
      <w:pPr>
        <w:spacing w:before="40" w:line="276" w:lineRule="auto"/>
        <w:rPr>
          <w:spacing w:val="-4"/>
          <w:sz w:val="22"/>
          <w:szCs w:val="22"/>
        </w:rPr>
      </w:pPr>
      <w:r w:rsidRPr="00F44231">
        <w:rPr>
          <w:spacing w:val="-4"/>
          <w:sz w:val="22"/>
          <w:szCs w:val="22"/>
        </w:rPr>
        <w:t xml:space="preserve">Em conformidade com esta instrução normativa, este objeto foi elaborado visando à economia da manutenção e operacionalização da edificação, a redução do consumo de energia e água. Assim procurou priorizar o emprego de materiais, </w:t>
      </w:r>
      <w:r w:rsidRPr="00F44231">
        <w:rPr>
          <w:spacing w:val="-4"/>
          <w:sz w:val="22"/>
          <w:szCs w:val="22"/>
        </w:rPr>
        <w:lastRenderedPageBreak/>
        <w:t>tecnologias e matérias-primas de origem local, para execução, conservação</w:t>
      </w:r>
      <w:r w:rsidR="00A85625">
        <w:rPr>
          <w:spacing w:val="-4"/>
          <w:sz w:val="22"/>
          <w:szCs w:val="22"/>
        </w:rPr>
        <w:t xml:space="preserve"> e operação das obras públicas.</w:t>
      </w:r>
    </w:p>
    <w:p w:rsidR="00201245" w:rsidRPr="00F44231" w:rsidRDefault="00201245" w:rsidP="00C90991">
      <w:pPr>
        <w:spacing w:before="40" w:line="276" w:lineRule="auto"/>
        <w:rPr>
          <w:spacing w:val="-4"/>
          <w:sz w:val="22"/>
          <w:szCs w:val="22"/>
        </w:rPr>
      </w:pPr>
      <w:r w:rsidRPr="00F44231">
        <w:rPr>
          <w:spacing w:val="-4"/>
          <w:sz w:val="22"/>
          <w:szCs w:val="22"/>
        </w:rPr>
        <w:t>Quanto ao gerenciamento dos resíduos, estabelecemos que a CONTRATADA deverá gerenciar os resíduos da obra segundo as diretrizes da resolução 307 de 5 de ju</w:t>
      </w:r>
      <w:r w:rsidR="00A85625">
        <w:rPr>
          <w:spacing w:val="-4"/>
          <w:sz w:val="22"/>
          <w:szCs w:val="22"/>
        </w:rPr>
        <w:t>lho de 2002 da Conama, a saber:</w:t>
      </w:r>
    </w:p>
    <w:p w:rsidR="00201245" w:rsidRPr="00F44231" w:rsidRDefault="00201245" w:rsidP="00C90991">
      <w:pPr>
        <w:numPr>
          <w:ilvl w:val="0"/>
          <w:numId w:val="1"/>
        </w:numPr>
        <w:spacing w:before="40"/>
        <w:ind w:left="357" w:hanging="357"/>
        <w:rPr>
          <w:sz w:val="22"/>
          <w:szCs w:val="22"/>
        </w:rPr>
      </w:pPr>
      <w:r w:rsidRPr="00F44231">
        <w:rPr>
          <w:sz w:val="22"/>
          <w:szCs w:val="22"/>
        </w:rPr>
        <w:t>Os resíduos da construção civil deverão ser identificados, quantificados, classificados e destinados segundo a sua classe (A, B, C e D) estabelecida na resolução acima citada.</w:t>
      </w:r>
    </w:p>
    <w:p w:rsidR="00201245" w:rsidRPr="00F44231" w:rsidRDefault="00201245" w:rsidP="00C90991">
      <w:pPr>
        <w:numPr>
          <w:ilvl w:val="0"/>
          <w:numId w:val="1"/>
        </w:numPr>
        <w:spacing w:before="40"/>
        <w:ind w:left="357" w:hanging="357"/>
        <w:rPr>
          <w:sz w:val="22"/>
          <w:szCs w:val="22"/>
        </w:rPr>
      </w:pPr>
      <w:r w:rsidRPr="00F44231">
        <w:rPr>
          <w:sz w:val="22"/>
          <w:szCs w:val="22"/>
        </w:rPr>
        <w:t>A triagem deverá ser realizada, preferencialmente, na origem, ou ser realizada em áreas de destinação licenciadas para esta finalidade, respeitando as classes de resíduos.</w:t>
      </w:r>
    </w:p>
    <w:p w:rsidR="00201245" w:rsidRPr="00F44231" w:rsidRDefault="00201245" w:rsidP="00C90991">
      <w:pPr>
        <w:numPr>
          <w:ilvl w:val="0"/>
          <w:numId w:val="1"/>
        </w:numPr>
        <w:spacing w:before="40"/>
        <w:ind w:left="357" w:hanging="357"/>
        <w:rPr>
          <w:sz w:val="22"/>
          <w:szCs w:val="22"/>
        </w:rPr>
      </w:pPr>
      <w:r w:rsidRPr="00F44231">
        <w:rPr>
          <w:sz w:val="22"/>
          <w:szCs w:val="22"/>
        </w:rPr>
        <w:t>Os resíduos deverão ser acondicionados após sua geração até a etapa de transporte, assegurando, em todos os casos que sejam possíveis, as condições de reutilização e de reciclagem.</w:t>
      </w:r>
    </w:p>
    <w:p w:rsidR="00201245" w:rsidRPr="00F44231" w:rsidRDefault="00201245" w:rsidP="00C90991">
      <w:pPr>
        <w:numPr>
          <w:ilvl w:val="0"/>
          <w:numId w:val="1"/>
        </w:numPr>
        <w:spacing w:before="40"/>
        <w:ind w:left="357" w:hanging="357"/>
        <w:rPr>
          <w:sz w:val="22"/>
          <w:szCs w:val="22"/>
        </w:rPr>
      </w:pPr>
      <w:r w:rsidRPr="00F44231">
        <w:rPr>
          <w:sz w:val="22"/>
          <w:szCs w:val="22"/>
        </w:rPr>
        <w:lastRenderedPageBreak/>
        <w:t>Os resíduos deverão ser transportados em conformidade com as normas para o transporte de resíduos, destinados somente a locais licenciados e acompanhados do Controle de Transporte de Resíduos.</w:t>
      </w:r>
    </w:p>
    <w:p w:rsidR="00201245" w:rsidRPr="00F44231" w:rsidRDefault="00201245" w:rsidP="00C90991">
      <w:pPr>
        <w:numPr>
          <w:ilvl w:val="0"/>
          <w:numId w:val="1"/>
        </w:numPr>
        <w:spacing w:before="40"/>
        <w:ind w:left="357" w:hanging="357"/>
        <w:rPr>
          <w:sz w:val="22"/>
          <w:szCs w:val="22"/>
        </w:rPr>
      </w:pPr>
      <w:r w:rsidRPr="00F44231">
        <w:rPr>
          <w:sz w:val="22"/>
          <w:szCs w:val="22"/>
        </w:rPr>
        <w:t>A documentação de Controle de Transporte de Resíduos deverá conter as assinaturas do gerador, do transportador e do receptor e deverá ser mantida no local da obra à disposição da fiscalização dos órgãos governamentais e da Fiocruz.</w:t>
      </w:r>
    </w:p>
    <w:p w:rsidR="00201245" w:rsidRPr="00F44231" w:rsidRDefault="00201245" w:rsidP="00C90991">
      <w:pPr>
        <w:numPr>
          <w:ilvl w:val="0"/>
          <w:numId w:val="1"/>
        </w:numPr>
        <w:spacing w:before="40"/>
        <w:ind w:left="357" w:hanging="357"/>
        <w:rPr>
          <w:sz w:val="22"/>
          <w:szCs w:val="22"/>
        </w:rPr>
      </w:pPr>
      <w:r w:rsidRPr="00F44231">
        <w:rPr>
          <w:sz w:val="22"/>
          <w:szCs w:val="22"/>
        </w:rPr>
        <w:t>A empresa deverá possuir permissão da prefeitura local para prestação do serviço de coleta de entulho, e cadastramento no órgão de limpeza urbana local.</w:t>
      </w:r>
    </w:p>
    <w:p w:rsidR="00201245" w:rsidRPr="00F44231" w:rsidRDefault="00201245" w:rsidP="00C90991">
      <w:pPr>
        <w:numPr>
          <w:ilvl w:val="0"/>
          <w:numId w:val="1"/>
        </w:numPr>
        <w:spacing w:before="40"/>
        <w:ind w:left="357" w:hanging="357"/>
        <w:rPr>
          <w:sz w:val="22"/>
          <w:szCs w:val="22"/>
        </w:rPr>
      </w:pPr>
      <w:r w:rsidRPr="00F44231">
        <w:rPr>
          <w:sz w:val="22"/>
          <w:szCs w:val="22"/>
        </w:rPr>
        <w:t>O material recolhido deverá ser destinado a locais e áreas previamente indicadas e autorizadas pela Prefeitura, através de seu órgão de limpeza urbana, e conforme a legislação vigente;</w:t>
      </w:r>
    </w:p>
    <w:p w:rsidR="00201245" w:rsidRPr="00F44231" w:rsidRDefault="00201245" w:rsidP="00C90991">
      <w:pPr>
        <w:numPr>
          <w:ilvl w:val="0"/>
          <w:numId w:val="1"/>
        </w:numPr>
        <w:spacing w:before="40"/>
        <w:ind w:left="357" w:hanging="357"/>
        <w:rPr>
          <w:sz w:val="22"/>
          <w:szCs w:val="22"/>
        </w:rPr>
      </w:pPr>
      <w:r w:rsidRPr="00F44231">
        <w:rPr>
          <w:sz w:val="22"/>
          <w:szCs w:val="22"/>
        </w:rPr>
        <w:lastRenderedPageBreak/>
        <w:t>Para retirada do entulho e para seu transporte até a destinação final, deverão ser utilizados equipamentos e veículos automotores, de responsabilidade da contratada, apropriados e licenciados conforme legislação vigente;</w:t>
      </w:r>
    </w:p>
    <w:p w:rsidR="00201245" w:rsidRPr="00F44231" w:rsidRDefault="00201245" w:rsidP="00C90991">
      <w:pPr>
        <w:numPr>
          <w:ilvl w:val="0"/>
          <w:numId w:val="1"/>
        </w:numPr>
        <w:spacing w:before="40"/>
        <w:ind w:left="357" w:hanging="357"/>
        <w:rPr>
          <w:sz w:val="22"/>
          <w:szCs w:val="22"/>
        </w:rPr>
      </w:pPr>
      <w:r w:rsidRPr="00F44231">
        <w:rPr>
          <w:sz w:val="22"/>
          <w:szCs w:val="22"/>
        </w:rPr>
        <w:t>Os serviços de retirada, transporte e descarte deverão ser executados por profissionais devidamente treinados para o desempenho da atividade, portando EPI`s (equipamentos de proteção individual) adequados à realização do serviço;</w:t>
      </w:r>
    </w:p>
    <w:p w:rsidR="00201245" w:rsidRPr="00F44231" w:rsidRDefault="00201245" w:rsidP="00C90991">
      <w:pPr>
        <w:numPr>
          <w:ilvl w:val="0"/>
          <w:numId w:val="1"/>
        </w:numPr>
        <w:spacing w:before="40"/>
        <w:ind w:left="357" w:hanging="357"/>
        <w:rPr>
          <w:sz w:val="22"/>
          <w:szCs w:val="22"/>
        </w:rPr>
      </w:pPr>
      <w:r w:rsidRPr="00F44231">
        <w:rPr>
          <w:sz w:val="22"/>
          <w:szCs w:val="22"/>
        </w:rPr>
        <w:t>O processo de retirada, transporte e descarte do entulho, em local devidamente autorizado, é de inteira responsabilidade da Contratada;</w:t>
      </w:r>
    </w:p>
    <w:p w:rsidR="007C7134" w:rsidRPr="007C7134" w:rsidRDefault="00201245" w:rsidP="007C7134">
      <w:pPr>
        <w:numPr>
          <w:ilvl w:val="0"/>
          <w:numId w:val="1"/>
        </w:numPr>
        <w:spacing w:before="40"/>
        <w:ind w:left="357" w:hanging="357"/>
        <w:rPr>
          <w:sz w:val="22"/>
          <w:szCs w:val="22"/>
        </w:rPr>
      </w:pPr>
      <w:r w:rsidRPr="00F44231">
        <w:rPr>
          <w:sz w:val="22"/>
          <w:szCs w:val="22"/>
        </w:rPr>
        <w:t>Apresentar, após atendimento da solicitação de retirada, transporte e descarte do entulho, uma certidão atestando a destinação final do material para local adequado, autorizado pelo órgão de limpeza urbana do município, no prazo máximo de 60 dias após a execução do serviço.</w:t>
      </w:r>
    </w:p>
    <w:p w:rsidR="003E1193" w:rsidRDefault="00201245" w:rsidP="00A85625">
      <w:pPr>
        <w:spacing w:line="276" w:lineRule="auto"/>
        <w:rPr>
          <w:spacing w:val="-4"/>
          <w:sz w:val="22"/>
          <w:szCs w:val="22"/>
        </w:rPr>
      </w:pPr>
      <w:r w:rsidRPr="00F44231">
        <w:rPr>
          <w:spacing w:val="-4"/>
          <w:sz w:val="22"/>
          <w:szCs w:val="22"/>
        </w:rPr>
        <w:lastRenderedPageBreak/>
        <w:t>Quanto ao uso de agregados na obra, a CONTRATADA deverá fazer uso de agregados reciclados sempre que existir oferta e capacidade de suprimento na região em quantidade compatível com sua aplicação e com custo inferior em relação aos agregados naturais; e sempre que for tecnicamente recomendável ao uso a que se destina, a saber, no caso deste projeto, apenas na aplicação de concreto e argamassa não estruturais.</w:t>
      </w:r>
    </w:p>
    <w:p w:rsidR="00AC5905" w:rsidRPr="00F44231" w:rsidRDefault="00AC5905" w:rsidP="00C90991">
      <w:pPr>
        <w:spacing w:before="40" w:line="276" w:lineRule="auto"/>
        <w:rPr>
          <w:spacing w:val="-4"/>
          <w:sz w:val="22"/>
          <w:szCs w:val="22"/>
        </w:rPr>
      </w:pPr>
    </w:p>
    <w:p w:rsidR="00E0621D" w:rsidRPr="00F44231" w:rsidRDefault="00FC3A5F" w:rsidP="00C90991">
      <w:pPr>
        <w:pStyle w:val="Ttulo1"/>
        <w:numPr>
          <w:ilvl w:val="0"/>
          <w:numId w:val="14"/>
        </w:numPr>
        <w:tabs>
          <w:tab w:val="left" w:pos="284"/>
        </w:tabs>
        <w:spacing w:before="0" w:after="240"/>
        <w:ind w:left="0" w:firstLine="0"/>
        <w:jc w:val="both"/>
        <w:rPr>
          <w:sz w:val="22"/>
          <w:szCs w:val="22"/>
        </w:rPr>
      </w:pPr>
      <w:bookmarkStart w:id="15" w:name="_Toc490469521"/>
      <w:r w:rsidRPr="00F44231">
        <w:rPr>
          <w:sz w:val="22"/>
          <w:szCs w:val="22"/>
        </w:rPr>
        <w:t>Serviços Preliminares</w:t>
      </w:r>
      <w:bookmarkEnd w:id="15"/>
      <w:r w:rsidR="00E0621D" w:rsidRPr="00F44231">
        <w:rPr>
          <w:sz w:val="22"/>
          <w:szCs w:val="22"/>
        </w:rPr>
        <w:t xml:space="preserve"> </w:t>
      </w:r>
    </w:p>
    <w:p w:rsidR="006D46D3" w:rsidRPr="00F44231" w:rsidRDefault="006D46D3" w:rsidP="00C90991">
      <w:pPr>
        <w:rPr>
          <w:sz w:val="22"/>
          <w:szCs w:val="22"/>
        </w:rPr>
      </w:pPr>
      <w:r w:rsidRPr="00F44231">
        <w:rPr>
          <w:sz w:val="22"/>
          <w:szCs w:val="22"/>
        </w:rPr>
        <w:t>A CONTRATADA deverá realizar os serviços preliminares ao início da execução do serviço, a serem aprovados pela Fiscalização. Os prazos e demais detalhes não descritos neste Termo para os serviços preliminares serão acordados em Reunião de Partida com a Fiscalização, após a assinatura do contrato.</w:t>
      </w:r>
    </w:p>
    <w:p w:rsidR="00B12FB7" w:rsidRPr="00F44231" w:rsidRDefault="00B12FB7" w:rsidP="00C90991">
      <w:pPr>
        <w:rPr>
          <w:sz w:val="22"/>
          <w:szCs w:val="22"/>
        </w:rPr>
      </w:pPr>
    </w:p>
    <w:p w:rsidR="006D46D3" w:rsidRPr="003E1193" w:rsidRDefault="004B5C26" w:rsidP="003E1193">
      <w:pPr>
        <w:pStyle w:val="Ttulo1"/>
        <w:numPr>
          <w:ilvl w:val="1"/>
          <w:numId w:val="14"/>
        </w:numPr>
        <w:tabs>
          <w:tab w:val="left" w:pos="284"/>
        </w:tabs>
        <w:spacing w:before="0" w:after="240"/>
        <w:jc w:val="both"/>
        <w:rPr>
          <w:sz w:val="22"/>
          <w:szCs w:val="22"/>
        </w:rPr>
      </w:pPr>
      <w:bookmarkStart w:id="16" w:name="_Toc445816667"/>
      <w:bookmarkStart w:id="17" w:name="_Toc468712744"/>
      <w:bookmarkStart w:id="18" w:name="_Toc490469522"/>
      <w:r w:rsidRPr="003E1193">
        <w:rPr>
          <w:caps w:val="0"/>
          <w:sz w:val="22"/>
          <w:szCs w:val="22"/>
        </w:rPr>
        <w:t>Documentação Geral</w:t>
      </w:r>
      <w:bookmarkEnd w:id="16"/>
      <w:bookmarkEnd w:id="17"/>
      <w:bookmarkEnd w:id="18"/>
    </w:p>
    <w:p w:rsidR="006D46D3" w:rsidRPr="00F44231" w:rsidRDefault="006D46D3" w:rsidP="00C90991">
      <w:pPr>
        <w:spacing w:before="0" w:line="276" w:lineRule="auto"/>
        <w:rPr>
          <w:sz w:val="22"/>
          <w:szCs w:val="22"/>
        </w:rPr>
      </w:pPr>
      <w:r w:rsidRPr="00F44231">
        <w:rPr>
          <w:sz w:val="22"/>
          <w:szCs w:val="22"/>
        </w:rPr>
        <w:t>Para o início dos trabalhos toda a documentação da CONTRATADA (CREA, INSS, Certidão Cível Negativa, etc.) deverá estar em dia, sendo apresentados comprovantes para a CONTRATANTE.</w:t>
      </w:r>
    </w:p>
    <w:p w:rsidR="006D46D3" w:rsidRPr="00F44231" w:rsidRDefault="006D46D3" w:rsidP="00C90991">
      <w:pPr>
        <w:spacing w:before="0" w:line="276" w:lineRule="auto"/>
        <w:rPr>
          <w:sz w:val="22"/>
          <w:szCs w:val="22"/>
        </w:rPr>
      </w:pPr>
      <w:r w:rsidRPr="00F44231">
        <w:rPr>
          <w:sz w:val="22"/>
          <w:szCs w:val="22"/>
        </w:rPr>
        <w:t>A CONTRATADA deverá emitir o CREA referente à execução da obra, sendo que os profissionais responsáveis pela gerência da obra deverão pertencer ao seu quadro técnico. A obra deverá ser executada pelo engenheiro responsável técnico, conforme ART.</w:t>
      </w:r>
    </w:p>
    <w:p w:rsidR="008D5B7C" w:rsidRPr="00F44231" w:rsidRDefault="008D5B7C" w:rsidP="00C90991">
      <w:pPr>
        <w:spacing w:before="0" w:line="276" w:lineRule="auto"/>
        <w:rPr>
          <w:sz w:val="22"/>
          <w:szCs w:val="22"/>
        </w:rPr>
      </w:pPr>
    </w:p>
    <w:p w:rsidR="006D46D3" w:rsidRPr="003E1193" w:rsidRDefault="004B5C26" w:rsidP="003E1193">
      <w:pPr>
        <w:pStyle w:val="Ttulo1"/>
        <w:numPr>
          <w:ilvl w:val="1"/>
          <w:numId w:val="14"/>
        </w:numPr>
        <w:tabs>
          <w:tab w:val="left" w:pos="284"/>
        </w:tabs>
        <w:spacing w:before="0" w:after="240"/>
        <w:jc w:val="both"/>
        <w:rPr>
          <w:sz w:val="22"/>
          <w:szCs w:val="22"/>
        </w:rPr>
      </w:pPr>
      <w:bookmarkStart w:id="19" w:name="_Toc445816668"/>
      <w:bookmarkStart w:id="20" w:name="_Toc468712745"/>
      <w:bookmarkStart w:id="21" w:name="_Toc490469523"/>
      <w:r>
        <w:rPr>
          <w:caps w:val="0"/>
          <w:sz w:val="22"/>
          <w:szCs w:val="22"/>
        </w:rPr>
        <w:t>Segurança d</w:t>
      </w:r>
      <w:r w:rsidRPr="003E1193">
        <w:rPr>
          <w:caps w:val="0"/>
          <w:sz w:val="22"/>
          <w:szCs w:val="22"/>
        </w:rPr>
        <w:t>o Trabalho</w:t>
      </w:r>
      <w:bookmarkEnd w:id="19"/>
      <w:bookmarkEnd w:id="20"/>
      <w:bookmarkEnd w:id="21"/>
    </w:p>
    <w:p w:rsidR="006D46D3" w:rsidRPr="00F44231" w:rsidRDefault="006D46D3" w:rsidP="00C90991">
      <w:pPr>
        <w:spacing w:before="0" w:line="276" w:lineRule="auto"/>
        <w:rPr>
          <w:sz w:val="22"/>
          <w:szCs w:val="22"/>
        </w:rPr>
      </w:pPr>
      <w:r w:rsidRPr="00F44231">
        <w:rPr>
          <w:sz w:val="22"/>
          <w:szCs w:val="22"/>
        </w:rPr>
        <w:t xml:space="preserve">A CONTRATADA deverá promover todos os treinamentos de segurança aos seus empregados e elaborar uma análise de risco preventiva, contendo a descrição prévia de todas </w:t>
      </w:r>
      <w:r w:rsidRPr="00F44231">
        <w:rPr>
          <w:sz w:val="22"/>
          <w:szCs w:val="22"/>
        </w:rPr>
        <w:lastRenderedPageBreak/>
        <w:t>as atividades a serem executadas, por um profissional de prevenção de segurança devidamente registrado conforme legislação em vigor por conta da CONTRATADA.</w:t>
      </w:r>
    </w:p>
    <w:p w:rsidR="008D5B7C" w:rsidRPr="00F44231" w:rsidRDefault="008D5B7C" w:rsidP="00C90991">
      <w:pPr>
        <w:spacing w:before="0" w:line="276" w:lineRule="auto"/>
        <w:rPr>
          <w:sz w:val="22"/>
          <w:szCs w:val="22"/>
        </w:rPr>
      </w:pPr>
    </w:p>
    <w:p w:rsidR="006D46D3" w:rsidRPr="003E1193" w:rsidRDefault="004B5C26" w:rsidP="003E1193">
      <w:pPr>
        <w:pStyle w:val="Ttulo1"/>
        <w:numPr>
          <w:ilvl w:val="1"/>
          <w:numId w:val="14"/>
        </w:numPr>
        <w:tabs>
          <w:tab w:val="left" w:pos="284"/>
        </w:tabs>
        <w:spacing w:before="0" w:after="240"/>
        <w:jc w:val="both"/>
        <w:rPr>
          <w:sz w:val="22"/>
          <w:szCs w:val="22"/>
        </w:rPr>
      </w:pPr>
      <w:bookmarkStart w:id="22" w:name="_Toc445816669"/>
      <w:bookmarkStart w:id="23" w:name="_Toc468712746"/>
      <w:bookmarkStart w:id="24" w:name="_Toc490469524"/>
      <w:r w:rsidRPr="003E1193">
        <w:rPr>
          <w:caps w:val="0"/>
          <w:sz w:val="22"/>
          <w:szCs w:val="22"/>
        </w:rPr>
        <w:t xml:space="preserve">Planejamento </w:t>
      </w:r>
      <w:r>
        <w:rPr>
          <w:caps w:val="0"/>
          <w:sz w:val="22"/>
          <w:szCs w:val="22"/>
        </w:rPr>
        <w:t>e</w:t>
      </w:r>
      <w:r w:rsidRPr="003E1193">
        <w:rPr>
          <w:caps w:val="0"/>
          <w:sz w:val="22"/>
          <w:szCs w:val="22"/>
        </w:rPr>
        <w:t xml:space="preserve"> Logística </w:t>
      </w:r>
      <w:r>
        <w:rPr>
          <w:caps w:val="0"/>
          <w:sz w:val="22"/>
          <w:szCs w:val="22"/>
        </w:rPr>
        <w:t>d</w:t>
      </w:r>
      <w:r w:rsidRPr="003E1193">
        <w:rPr>
          <w:caps w:val="0"/>
          <w:sz w:val="22"/>
          <w:szCs w:val="22"/>
        </w:rPr>
        <w:t>a Obra</w:t>
      </w:r>
      <w:bookmarkEnd w:id="22"/>
      <w:bookmarkEnd w:id="23"/>
      <w:bookmarkEnd w:id="24"/>
    </w:p>
    <w:bookmarkEnd w:id="9"/>
    <w:bookmarkEnd w:id="10"/>
    <w:p w:rsidR="00C81CED" w:rsidRPr="00F44231" w:rsidRDefault="00555B88" w:rsidP="00C90991">
      <w:pPr>
        <w:spacing w:before="0" w:line="276" w:lineRule="auto"/>
        <w:rPr>
          <w:sz w:val="22"/>
          <w:szCs w:val="22"/>
        </w:rPr>
      </w:pPr>
      <w:r w:rsidRPr="00F44231">
        <w:rPr>
          <w:sz w:val="22"/>
          <w:szCs w:val="22"/>
        </w:rPr>
        <w:t xml:space="preserve">Cabe à CONTRATADA, antes da Ordem de Serviço – </w:t>
      </w:r>
      <w:r w:rsidRPr="00F44231">
        <w:rPr>
          <w:b/>
          <w:sz w:val="22"/>
          <w:szCs w:val="22"/>
        </w:rPr>
        <w:t>na Reunião de Partida</w:t>
      </w:r>
      <w:r w:rsidRPr="00F44231">
        <w:rPr>
          <w:sz w:val="22"/>
          <w:szCs w:val="22"/>
        </w:rPr>
        <w:t xml:space="preserve"> - apresentar para aprovação à FISCALIZAÇÃO </w:t>
      </w:r>
      <w:r w:rsidR="008A706A" w:rsidRPr="00F44231">
        <w:rPr>
          <w:b/>
          <w:sz w:val="22"/>
          <w:szCs w:val="22"/>
        </w:rPr>
        <w:t>histogramas</w:t>
      </w:r>
      <w:r w:rsidR="008A706A" w:rsidRPr="00F44231">
        <w:rPr>
          <w:sz w:val="22"/>
          <w:szCs w:val="22"/>
        </w:rPr>
        <w:t xml:space="preserve"> de suprimento de materiais e mão de obra </w:t>
      </w:r>
      <w:r w:rsidRPr="00F44231">
        <w:rPr>
          <w:sz w:val="22"/>
          <w:szCs w:val="22"/>
        </w:rPr>
        <w:t xml:space="preserve">para </w:t>
      </w:r>
      <w:r w:rsidR="00C81CED" w:rsidRPr="00F44231">
        <w:rPr>
          <w:sz w:val="22"/>
          <w:szCs w:val="22"/>
        </w:rPr>
        <w:t xml:space="preserve">o início da </w:t>
      </w:r>
      <w:r w:rsidRPr="00F44231">
        <w:rPr>
          <w:sz w:val="22"/>
          <w:szCs w:val="22"/>
        </w:rPr>
        <w:t xml:space="preserve">execução </w:t>
      </w:r>
      <w:r w:rsidR="00C81CED" w:rsidRPr="00F44231">
        <w:rPr>
          <w:sz w:val="22"/>
          <w:szCs w:val="22"/>
        </w:rPr>
        <w:t>dos serviços</w:t>
      </w:r>
      <w:r w:rsidRPr="00F44231">
        <w:rPr>
          <w:sz w:val="22"/>
          <w:szCs w:val="22"/>
        </w:rPr>
        <w:t xml:space="preserve">. </w:t>
      </w:r>
    </w:p>
    <w:p w:rsidR="00417709" w:rsidRDefault="00417709" w:rsidP="00C90991">
      <w:pPr>
        <w:spacing w:before="0" w:line="276" w:lineRule="auto"/>
        <w:rPr>
          <w:sz w:val="22"/>
          <w:szCs w:val="22"/>
        </w:rPr>
      </w:pPr>
    </w:p>
    <w:p w:rsidR="00555B88" w:rsidRPr="00F44231" w:rsidRDefault="00555B88" w:rsidP="00C90991">
      <w:pPr>
        <w:spacing w:before="0" w:line="276" w:lineRule="auto"/>
        <w:rPr>
          <w:sz w:val="22"/>
          <w:szCs w:val="22"/>
        </w:rPr>
      </w:pPr>
      <w:r w:rsidRPr="00F44231">
        <w:rPr>
          <w:sz w:val="22"/>
          <w:szCs w:val="22"/>
        </w:rPr>
        <w:t xml:space="preserve">Como parte do </w:t>
      </w:r>
      <w:r w:rsidR="00C81CED" w:rsidRPr="00F44231">
        <w:rPr>
          <w:sz w:val="22"/>
          <w:szCs w:val="22"/>
        </w:rPr>
        <w:t>p</w:t>
      </w:r>
      <w:r w:rsidRPr="00F44231">
        <w:rPr>
          <w:sz w:val="22"/>
          <w:szCs w:val="22"/>
        </w:rPr>
        <w:t xml:space="preserve">lanejamento, a CONTRATADA também deverá fornecer o </w:t>
      </w:r>
      <w:r w:rsidR="00A51209" w:rsidRPr="00F44231">
        <w:rPr>
          <w:b/>
          <w:sz w:val="22"/>
          <w:szCs w:val="22"/>
        </w:rPr>
        <w:t>projeto do c</w:t>
      </w:r>
      <w:r w:rsidRPr="00F44231">
        <w:rPr>
          <w:b/>
          <w:sz w:val="22"/>
          <w:szCs w:val="22"/>
        </w:rPr>
        <w:t xml:space="preserve">anteiro de </w:t>
      </w:r>
      <w:r w:rsidR="00A51209" w:rsidRPr="00F44231">
        <w:rPr>
          <w:b/>
          <w:sz w:val="22"/>
          <w:szCs w:val="22"/>
        </w:rPr>
        <w:t>o</w:t>
      </w:r>
      <w:r w:rsidRPr="00F44231">
        <w:rPr>
          <w:b/>
          <w:sz w:val="22"/>
          <w:szCs w:val="22"/>
        </w:rPr>
        <w:t>bras</w:t>
      </w:r>
      <w:r w:rsidRPr="00F44231">
        <w:rPr>
          <w:sz w:val="22"/>
          <w:szCs w:val="22"/>
        </w:rPr>
        <w:t xml:space="preserve">, de acordo com os critérios da NR-18, com as áreas para instalações provisórias de apoio ao andamento da obra, com indicação de locação para instalação de barracão e/ou contêineres, </w:t>
      </w:r>
      <w:r w:rsidRPr="00F44231">
        <w:rPr>
          <w:sz w:val="22"/>
          <w:szCs w:val="22"/>
        </w:rPr>
        <w:lastRenderedPageBreak/>
        <w:t>tapumes, andaimes, passarelas e telas de proteção, instalações destinadas a depósitos de materiais e ferramentas, escritório e sanitário/vestiário, e placas do serviço, a ser aprovado pela FISCALIZAÇÃO.</w:t>
      </w:r>
    </w:p>
    <w:p w:rsidR="009C3048" w:rsidRPr="00F44231" w:rsidRDefault="009C3048" w:rsidP="00C90991">
      <w:pPr>
        <w:spacing w:before="0" w:line="276" w:lineRule="auto"/>
        <w:rPr>
          <w:sz w:val="22"/>
          <w:szCs w:val="22"/>
        </w:rPr>
      </w:pPr>
      <w:r w:rsidRPr="00F44231">
        <w:rPr>
          <w:sz w:val="22"/>
          <w:szCs w:val="22"/>
        </w:rPr>
        <w:t xml:space="preserve">Nos casos em que houver a necessidade de execução dos </w:t>
      </w:r>
      <w:r w:rsidRPr="00F44231">
        <w:rPr>
          <w:b/>
          <w:sz w:val="22"/>
          <w:szCs w:val="22"/>
        </w:rPr>
        <w:t>serviços após expediente, sábados e feriados</w:t>
      </w:r>
      <w:r w:rsidRPr="00F44231">
        <w:rPr>
          <w:sz w:val="22"/>
          <w:szCs w:val="22"/>
        </w:rPr>
        <w:t xml:space="preserve">, a CONTRATADA deverá informar a Fiscalização com 5 dias de antecedência, para </w:t>
      </w:r>
      <w:r w:rsidRPr="00F44231">
        <w:rPr>
          <w:b/>
          <w:sz w:val="22"/>
          <w:szCs w:val="22"/>
        </w:rPr>
        <w:t>agendamento prévio</w:t>
      </w:r>
      <w:r w:rsidRPr="00F44231">
        <w:rPr>
          <w:sz w:val="22"/>
          <w:szCs w:val="22"/>
        </w:rPr>
        <w:t xml:space="preserve"> junto ao usuário.</w:t>
      </w:r>
    </w:p>
    <w:p w:rsidR="008D5B7C" w:rsidRDefault="009810B3" w:rsidP="00C90991">
      <w:pPr>
        <w:spacing w:before="0" w:line="276" w:lineRule="auto"/>
        <w:rPr>
          <w:sz w:val="22"/>
          <w:szCs w:val="22"/>
        </w:rPr>
      </w:pPr>
      <w:r w:rsidRPr="00F44231">
        <w:rPr>
          <w:sz w:val="22"/>
          <w:szCs w:val="22"/>
        </w:rPr>
        <w:t xml:space="preserve">A CONTRATADA deverá disponibilizar no mínimo </w:t>
      </w:r>
      <w:r w:rsidRPr="00F44231">
        <w:rPr>
          <w:b/>
          <w:sz w:val="22"/>
          <w:szCs w:val="22"/>
        </w:rPr>
        <w:t>uma equipe para cada unidade</w:t>
      </w:r>
      <w:r w:rsidRPr="00F44231">
        <w:rPr>
          <w:sz w:val="22"/>
          <w:szCs w:val="22"/>
        </w:rPr>
        <w:t xml:space="preserve"> com o objetivo de cumprir o prazo </w:t>
      </w:r>
      <w:r w:rsidR="001A5557" w:rsidRPr="00F44231">
        <w:rPr>
          <w:sz w:val="22"/>
          <w:szCs w:val="22"/>
        </w:rPr>
        <w:t xml:space="preserve">previsto </w:t>
      </w:r>
      <w:r w:rsidRPr="00F44231">
        <w:rPr>
          <w:sz w:val="22"/>
          <w:szCs w:val="22"/>
        </w:rPr>
        <w:t>do cronograma.</w:t>
      </w:r>
    </w:p>
    <w:p w:rsidR="003E1193" w:rsidRPr="00F44231" w:rsidRDefault="003E1193" w:rsidP="00C90991">
      <w:pPr>
        <w:spacing w:before="0" w:line="276" w:lineRule="auto"/>
        <w:rPr>
          <w:sz w:val="22"/>
          <w:szCs w:val="22"/>
        </w:rPr>
      </w:pPr>
    </w:p>
    <w:p w:rsidR="008D5B7C" w:rsidRPr="003E1193" w:rsidRDefault="004B5C26" w:rsidP="003E1193">
      <w:pPr>
        <w:pStyle w:val="Ttulo1"/>
        <w:numPr>
          <w:ilvl w:val="1"/>
          <w:numId w:val="14"/>
        </w:numPr>
        <w:tabs>
          <w:tab w:val="left" w:pos="284"/>
        </w:tabs>
        <w:spacing w:before="0" w:after="240"/>
        <w:jc w:val="both"/>
        <w:rPr>
          <w:sz w:val="22"/>
          <w:szCs w:val="22"/>
        </w:rPr>
      </w:pPr>
      <w:bookmarkStart w:id="25" w:name="_Toc445816673"/>
      <w:bookmarkStart w:id="26" w:name="_Toc468712750"/>
      <w:bookmarkStart w:id="27" w:name="_Toc490469525"/>
      <w:r>
        <w:rPr>
          <w:caps w:val="0"/>
          <w:sz w:val="22"/>
          <w:szCs w:val="22"/>
        </w:rPr>
        <w:t>Liberação d</w:t>
      </w:r>
      <w:r w:rsidRPr="003E1193">
        <w:rPr>
          <w:caps w:val="0"/>
          <w:sz w:val="22"/>
          <w:szCs w:val="22"/>
        </w:rPr>
        <w:t>os Espaços Pelos Usuários</w:t>
      </w:r>
      <w:bookmarkEnd w:id="25"/>
      <w:bookmarkEnd w:id="26"/>
      <w:bookmarkEnd w:id="27"/>
    </w:p>
    <w:p w:rsidR="00B6378D" w:rsidRPr="00F44231" w:rsidRDefault="008D5B7C" w:rsidP="00C90991">
      <w:pPr>
        <w:spacing w:before="0" w:line="276" w:lineRule="auto"/>
        <w:rPr>
          <w:sz w:val="22"/>
          <w:szCs w:val="22"/>
        </w:rPr>
      </w:pPr>
      <w:r w:rsidRPr="00F44231">
        <w:rPr>
          <w:sz w:val="22"/>
          <w:szCs w:val="22"/>
        </w:rPr>
        <w:t xml:space="preserve">Na ocasião da execução dos serviços em que necessitem da </w:t>
      </w:r>
      <w:r w:rsidRPr="00F44231">
        <w:rPr>
          <w:b/>
          <w:sz w:val="22"/>
          <w:szCs w:val="22"/>
        </w:rPr>
        <w:t xml:space="preserve">interdição das áreas </w:t>
      </w:r>
      <w:r w:rsidRPr="00F44231">
        <w:rPr>
          <w:sz w:val="22"/>
          <w:szCs w:val="22"/>
        </w:rPr>
        <w:t xml:space="preserve">onde ocorrerá a intervenção, ou </w:t>
      </w:r>
      <w:r w:rsidRPr="00F44231">
        <w:rPr>
          <w:sz w:val="22"/>
          <w:szCs w:val="22"/>
        </w:rPr>
        <w:lastRenderedPageBreak/>
        <w:t>até mesmo trânsito de veículos</w:t>
      </w:r>
      <w:r w:rsidR="00B12FB7" w:rsidRPr="00F44231">
        <w:rPr>
          <w:sz w:val="22"/>
          <w:szCs w:val="22"/>
        </w:rPr>
        <w:t xml:space="preserve"> e</w:t>
      </w:r>
      <w:r w:rsidRPr="00F44231">
        <w:rPr>
          <w:sz w:val="22"/>
          <w:szCs w:val="22"/>
        </w:rPr>
        <w:t xml:space="preserve"> de pedestres, a CONTRATADA deverá comunicar com </w:t>
      </w:r>
      <w:r w:rsidRPr="00F44231">
        <w:rPr>
          <w:b/>
          <w:sz w:val="22"/>
          <w:szCs w:val="22"/>
        </w:rPr>
        <w:t xml:space="preserve">antecedência de </w:t>
      </w:r>
      <w:r w:rsidR="00FD0A12">
        <w:rPr>
          <w:b/>
          <w:sz w:val="22"/>
          <w:szCs w:val="22"/>
        </w:rPr>
        <w:t>10</w:t>
      </w:r>
      <w:r w:rsidRPr="00F44231">
        <w:rPr>
          <w:b/>
          <w:sz w:val="22"/>
          <w:szCs w:val="22"/>
        </w:rPr>
        <w:t xml:space="preserve"> dias</w:t>
      </w:r>
      <w:r w:rsidRPr="00F44231">
        <w:rPr>
          <w:sz w:val="22"/>
          <w:szCs w:val="22"/>
        </w:rPr>
        <w:t xml:space="preserve"> para emissão de comunicado geral à Fiocruz, bem como antecipação dos demais setore</w:t>
      </w:r>
      <w:r w:rsidR="00B12FB7" w:rsidRPr="00F44231">
        <w:rPr>
          <w:sz w:val="22"/>
          <w:szCs w:val="22"/>
        </w:rPr>
        <w:t>s de zeladoria e manutenção do C</w:t>
      </w:r>
      <w:r w:rsidRPr="00F44231">
        <w:rPr>
          <w:sz w:val="22"/>
          <w:szCs w:val="22"/>
        </w:rPr>
        <w:t>ampus, prevendo estes as manobras necessárias para c</w:t>
      </w:r>
      <w:r w:rsidR="00A85625">
        <w:rPr>
          <w:sz w:val="22"/>
          <w:szCs w:val="22"/>
        </w:rPr>
        <w:t>ontinuidade de suas atividades.</w:t>
      </w:r>
    </w:p>
    <w:p w:rsidR="00201245" w:rsidRPr="00F44231" w:rsidRDefault="00201245" w:rsidP="00C90991">
      <w:pPr>
        <w:spacing w:before="0"/>
        <w:rPr>
          <w:spacing w:val="-4"/>
          <w:sz w:val="22"/>
          <w:szCs w:val="22"/>
        </w:rPr>
      </w:pPr>
      <w:bookmarkStart w:id="28" w:name="_Toc285442460"/>
      <w:bookmarkEnd w:id="11"/>
      <w:bookmarkEnd w:id="12"/>
    </w:p>
    <w:p w:rsidR="00380EA0" w:rsidRPr="00F44231" w:rsidRDefault="00380EA0" w:rsidP="00C90991">
      <w:pPr>
        <w:pStyle w:val="Ttulo1"/>
        <w:numPr>
          <w:ilvl w:val="0"/>
          <w:numId w:val="14"/>
        </w:numPr>
        <w:tabs>
          <w:tab w:val="left" w:pos="284"/>
        </w:tabs>
        <w:spacing w:before="0" w:after="240"/>
        <w:jc w:val="both"/>
        <w:rPr>
          <w:sz w:val="22"/>
          <w:szCs w:val="22"/>
        </w:rPr>
      </w:pPr>
      <w:bookmarkStart w:id="29" w:name="_Toc468712785"/>
      <w:bookmarkStart w:id="30" w:name="_Toc490469526"/>
      <w:bookmarkStart w:id="31" w:name="_Toc285442579"/>
      <w:bookmarkEnd w:id="28"/>
      <w:r w:rsidRPr="00F44231">
        <w:rPr>
          <w:sz w:val="22"/>
          <w:szCs w:val="22"/>
        </w:rPr>
        <w:t>Implantação da Obra e Instalações Provisórias</w:t>
      </w:r>
      <w:bookmarkEnd w:id="29"/>
      <w:bookmarkEnd w:id="30"/>
    </w:p>
    <w:p w:rsidR="004B5C26" w:rsidRPr="00F44231" w:rsidRDefault="004B5C26" w:rsidP="004B5C26">
      <w:pPr>
        <w:pStyle w:val="Ttulo1"/>
        <w:numPr>
          <w:ilvl w:val="1"/>
          <w:numId w:val="14"/>
        </w:numPr>
        <w:tabs>
          <w:tab w:val="left" w:pos="284"/>
        </w:tabs>
        <w:spacing w:before="0" w:after="240"/>
        <w:jc w:val="both"/>
        <w:rPr>
          <w:sz w:val="22"/>
          <w:szCs w:val="22"/>
        </w:rPr>
      </w:pPr>
      <w:bookmarkStart w:id="32" w:name="_Toc490469527"/>
      <w:r>
        <w:rPr>
          <w:caps w:val="0"/>
          <w:sz w:val="22"/>
          <w:szCs w:val="22"/>
        </w:rPr>
        <w:t>Condições Gerais</w:t>
      </w:r>
      <w:bookmarkEnd w:id="32"/>
    </w:p>
    <w:p w:rsidR="00380EA0" w:rsidRPr="00F44231" w:rsidRDefault="00380EA0" w:rsidP="00C90991">
      <w:pPr>
        <w:spacing w:before="40" w:line="276" w:lineRule="auto"/>
        <w:rPr>
          <w:spacing w:val="-4"/>
          <w:sz w:val="22"/>
          <w:szCs w:val="22"/>
        </w:rPr>
      </w:pPr>
      <w:r w:rsidRPr="00F44231">
        <w:rPr>
          <w:spacing w:val="-4"/>
          <w:sz w:val="22"/>
          <w:szCs w:val="22"/>
        </w:rPr>
        <w:t xml:space="preserve">Antes do início das obras nos locais previstos em contrato, após a Ordem de Serviço, a CONTRATADA deverá concluir a execução das instalações provisórias, não sendo permitido o início dos demais serviços em concomitância. </w:t>
      </w:r>
    </w:p>
    <w:p w:rsidR="00380EA0" w:rsidRPr="00F44231" w:rsidRDefault="00380EA0" w:rsidP="00C90991">
      <w:pPr>
        <w:spacing w:before="40" w:line="276" w:lineRule="auto"/>
        <w:rPr>
          <w:spacing w:val="-4"/>
          <w:sz w:val="22"/>
          <w:szCs w:val="22"/>
        </w:rPr>
      </w:pPr>
      <w:r w:rsidRPr="00F44231">
        <w:rPr>
          <w:spacing w:val="-4"/>
          <w:sz w:val="22"/>
          <w:szCs w:val="22"/>
        </w:rPr>
        <w:t xml:space="preserve">A CONTRATADA deverá responsabilizar-se pelos trabalhos preliminares e técnicos necessários para implantação </w:t>
      </w:r>
      <w:r w:rsidRPr="00F44231">
        <w:rPr>
          <w:spacing w:val="-4"/>
          <w:sz w:val="22"/>
          <w:szCs w:val="22"/>
        </w:rPr>
        <w:lastRenderedPageBreak/>
        <w:t>e desenvolvimento do serviço, bem como por todas as providências correspondentes as instalações provisórias da obra, tais como: barracão, tapumes, andaimes, passarelas e telas de proteção, instalações destinadas a depósitos de materiais e ferramentas, es</w:t>
      </w:r>
      <w:r w:rsidR="005940F8" w:rsidRPr="00F44231">
        <w:rPr>
          <w:spacing w:val="-4"/>
          <w:sz w:val="22"/>
          <w:szCs w:val="22"/>
        </w:rPr>
        <w:t>critório e sanitário/ vestiário</w:t>
      </w:r>
      <w:r w:rsidRPr="00F44231">
        <w:rPr>
          <w:spacing w:val="-4"/>
          <w:sz w:val="22"/>
          <w:szCs w:val="22"/>
        </w:rPr>
        <w:t xml:space="preserve"> e placa da obra aprovada pela CONTRATANTE.</w:t>
      </w:r>
    </w:p>
    <w:p w:rsidR="00380EA0" w:rsidRPr="00F44231" w:rsidRDefault="00380EA0" w:rsidP="00C90991">
      <w:pPr>
        <w:spacing w:before="40" w:line="276" w:lineRule="auto"/>
        <w:rPr>
          <w:spacing w:val="-4"/>
          <w:sz w:val="22"/>
          <w:szCs w:val="22"/>
        </w:rPr>
      </w:pPr>
      <w:r w:rsidRPr="00F44231">
        <w:rPr>
          <w:spacing w:val="-4"/>
          <w:sz w:val="22"/>
          <w:szCs w:val="22"/>
        </w:rPr>
        <w:t>O canteiro de obras deverá ser instalado em local indicado pela CONTRATAN</w:t>
      </w:r>
      <w:r w:rsidR="008505CD" w:rsidRPr="00F44231">
        <w:rPr>
          <w:spacing w:val="-4"/>
          <w:sz w:val="22"/>
          <w:szCs w:val="22"/>
        </w:rPr>
        <w:t>TE, de acordo com o respectivo p</w:t>
      </w:r>
      <w:r w:rsidRPr="00F44231">
        <w:rPr>
          <w:spacing w:val="-4"/>
          <w:sz w:val="22"/>
          <w:szCs w:val="22"/>
        </w:rPr>
        <w:t>rojeto aprovado antes do início da obra pela FISCALIZAÇÃO.</w:t>
      </w:r>
    </w:p>
    <w:p w:rsidR="00380EA0" w:rsidRPr="00F44231" w:rsidRDefault="00380EA0" w:rsidP="00C90991">
      <w:pPr>
        <w:spacing w:before="40" w:line="276" w:lineRule="auto"/>
        <w:rPr>
          <w:spacing w:val="-4"/>
          <w:sz w:val="22"/>
          <w:szCs w:val="22"/>
        </w:rPr>
      </w:pPr>
      <w:r w:rsidRPr="00F44231">
        <w:rPr>
          <w:spacing w:val="-4"/>
          <w:sz w:val="22"/>
          <w:szCs w:val="22"/>
        </w:rPr>
        <w:t xml:space="preserve">Ao término da obra o canteiro deverá ser desmontado. Todas as instalações provisórias deverão ser desmobilizadas e deverão ser executados todos os acertos necessários no terreno tais como </w:t>
      </w:r>
      <w:r w:rsidR="005940F8" w:rsidRPr="00F44231">
        <w:rPr>
          <w:spacing w:val="-4"/>
          <w:sz w:val="22"/>
          <w:szCs w:val="22"/>
        </w:rPr>
        <w:t xml:space="preserve">demolição de base em concreto, </w:t>
      </w:r>
      <w:r w:rsidRPr="00F44231">
        <w:rPr>
          <w:spacing w:val="-4"/>
          <w:sz w:val="22"/>
          <w:szCs w:val="22"/>
        </w:rPr>
        <w:t>reaterros, regularização, limpezas e reurbanização no local.</w:t>
      </w:r>
    </w:p>
    <w:p w:rsidR="00DF59ED" w:rsidRPr="00F44231" w:rsidRDefault="00DF59ED" w:rsidP="00C90991">
      <w:pPr>
        <w:spacing w:before="40" w:line="276" w:lineRule="auto"/>
        <w:rPr>
          <w:spacing w:val="-4"/>
          <w:sz w:val="22"/>
          <w:szCs w:val="22"/>
        </w:rPr>
      </w:pPr>
      <w:r w:rsidRPr="00F44231">
        <w:rPr>
          <w:noProof/>
          <w:sz w:val="22"/>
          <w:szCs w:val="22"/>
        </w:rPr>
        <w:lastRenderedPageBreak/>
        <mc:AlternateContent>
          <mc:Choice Requires="wps">
            <w:drawing>
              <wp:anchor distT="0" distB="0" distL="114300" distR="114300" simplePos="0" relativeHeight="251667456" behindDoc="0" locked="0" layoutInCell="1" allowOverlap="1" wp14:anchorId="308C6891" wp14:editId="159456D3">
                <wp:simplePos x="0" y="0"/>
                <wp:positionH relativeFrom="column">
                  <wp:posOffset>887469</wp:posOffset>
                </wp:positionH>
                <wp:positionV relativeFrom="paragraph">
                  <wp:posOffset>2549621</wp:posOffset>
                </wp:positionV>
                <wp:extent cx="117306" cy="58141"/>
                <wp:effectExtent l="0" t="0" r="16510" b="18415"/>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7306" cy="58141"/>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07826AA" id="Retângulo 1" o:spid="_x0000_s1026" style="position:absolute;margin-left:69.9pt;margin-top:200.75pt;width:9.25pt;height:4.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" fillcolor="#c0504d [3205]" strokecolor="#622423 [1605]" strokeweight="2pt">
                <v:path arrowok="t"/>
              </v:rect>
            </w:pict>
          </mc:Fallback>
        </mc:AlternateContent>
      </w:r>
      <w:r w:rsidRPr="00F44231">
        <w:rPr>
          <w:noProof/>
          <w:sz w:val="22"/>
          <w:szCs w:val="22"/>
        </w:rPr>
        <mc:AlternateContent>
          <mc:Choice Requires="wps">
            <w:drawing>
              <wp:anchor distT="0" distB="0" distL="114300" distR="114300" simplePos="0" relativeHeight="251665408" behindDoc="0" locked="0" layoutInCell="1" allowOverlap="1" wp14:anchorId="76D38F73" wp14:editId="2D3334D3">
                <wp:simplePos x="0" y="0"/>
                <wp:positionH relativeFrom="column">
                  <wp:posOffset>3752215</wp:posOffset>
                </wp:positionH>
                <wp:positionV relativeFrom="paragraph">
                  <wp:posOffset>494030</wp:posOffset>
                </wp:positionV>
                <wp:extent cx="154305" cy="63500"/>
                <wp:effectExtent l="0" t="0" r="17145" b="12700"/>
                <wp:wrapNone/>
                <wp:docPr id="16"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305" cy="63500"/>
                        </a:xfrm>
                        <a:prstGeom prst="rect">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F278AB4" id="Retângulo 16" o:spid="_x0000_s1026" style="position:absolute;margin-left:295.45pt;margin-top:38.9pt;width:12.15pt;height: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" fillcolor="#c0504d [3205]" strokecolor="#622423 [1605]" strokeweight="2pt">
                <v:path arrowok="t"/>
              </v:rect>
            </w:pict>
          </mc:Fallback>
        </mc:AlternateContent>
      </w:r>
      <w:r w:rsidRPr="00F44231">
        <w:rPr>
          <w:noProof/>
          <w:sz w:val="22"/>
          <w:szCs w:val="22"/>
        </w:rPr>
        <mc:AlternateContent>
          <mc:Choice Requires="wps">
            <w:drawing>
              <wp:anchor distT="0" distB="0" distL="114300" distR="114300" simplePos="0" relativeHeight="251663360" behindDoc="0" locked="0" layoutInCell="1" allowOverlap="1" wp14:anchorId="207E5AD8" wp14:editId="2A6FE24B">
                <wp:simplePos x="0" y="0"/>
                <wp:positionH relativeFrom="margin">
                  <wp:align>right</wp:align>
                </wp:positionH>
                <wp:positionV relativeFrom="paragraph">
                  <wp:posOffset>151130</wp:posOffset>
                </wp:positionV>
                <wp:extent cx="2265045" cy="647700"/>
                <wp:effectExtent l="0" t="0" r="0" b="0"/>
                <wp:wrapNone/>
                <wp:docPr id="18" name="Caixa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65045" cy="647700"/>
                        </a:xfrm>
                        <a:prstGeom prst="rect">
                          <a:avLst/>
                        </a:prstGeom>
                        <a:noFill/>
                        <a:ln w="28575">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233F" w:rsidRPr="009B6683" w:rsidRDefault="0061233F" w:rsidP="00DF59ED">
                            <w:pPr>
                              <w:spacing w:before="0"/>
                              <w:jc w:val="left"/>
                              <w:rPr>
                                <w:rFonts w:ascii="Baskerville Old Face" w:hAnsi="Baskerville Old Face"/>
                                <w:color w:val="000000" w:themeColor="text1"/>
                                <w:sz w:val="18"/>
                                <w:szCs w:val="18"/>
                              </w:rPr>
                            </w:pPr>
                            <w:r w:rsidRPr="009B6683">
                              <w:rPr>
                                <w:rFonts w:ascii="Baskerville Old Face" w:hAnsi="Baskerville Old Face"/>
                                <w:color w:val="000000" w:themeColor="text1"/>
                                <w:sz w:val="18"/>
                                <w:szCs w:val="18"/>
                              </w:rPr>
                              <w:t>LEGENDA</w:t>
                            </w:r>
                          </w:p>
                          <w:p w:rsidR="0061233F" w:rsidRPr="009B6683" w:rsidRDefault="0061233F" w:rsidP="00DF59ED">
                            <w:pPr>
                              <w:spacing w:before="0"/>
                              <w:jc w:val="left"/>
                              <w:rPr>
                                <w:rFonts w:ascii="Baskerville Old Face" w:hAnsi="Baskerville Old Face"/>
                                <w:color w:val="000000" w:themeColor="text1"/>
                                <w:sz w:val="18"/>
                                <w:szCs w:val="18"/>
                              </w:rPr>
                            </w:pPr>
                          </w:p>
                          <w:p w:rsidR="0061233F" w:rsidRPr="009B6683" w:rsidRDefault="0061233F" w:rsidP="00DF59ED">
                            <w:pPr>
                              <w:spacing w:before="0"/>
                              <w:jc w:val="left"/>
                              <w:rPr>
                                <w:rFonts w:ascii="Baskerville Old Face" w:hAnsi="Baskerville Old Face"/>
                                <w:color w:val="000000" w:themeColor="text1"/>
                                <w:sz w:val="18"/>
                                <w:szCs w:val="18"/>
                              </w:rPr>
                            </w:pPr>
                            <w:r>
                              <w:rPr>
                                <w:rFonts w:ascii="Baskerville Old Face" w:hAnsi="Baskerville Old Face"/>
                                <w:color w:val="000000" w:themeColor="text1"/>
                                <w:sz w:val="18"/>
                                <w:szCs w:val="18"/>
                              </w:rPr>
                              <w:t xml:space="preserve">       LOCALIZAÇÃO DO BARRAC</w:t>
                            </w:r>
                            <w:r w:rsidRPr="009B6683">
                              <w:rPr>
                                <w:rFonts w:ascii="Baskerville Old Face" w:hAnsi="Baskerville Old Face"/>
                                <w:color w:val="000000" w:themeColor="text1"/>
                                <w:sz w:val="18"/>
                                <w:szCs w:val="18"/>
                              </w:rPr>
                              <w:t>ÃO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7E5AD8" id="Caixa de texto 18" o:spid="_x0000_s1030" type="#_x0000_t202" style="position:absolute;left:0;text-align:left;margin-left:127.15pt;margin-top:11.9pt;width:178.35pt;height:51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" filled="f" stroked="f" strokeweight="2.25pt">
                <v:path arrowok="t"/>
                <v:textbox>
                  <w:txbxContent>
                    <w:p w:rsidR="0061233F" w:rsidRPr="009B6683" w:rsidRDefault="0061233F" w:rsidP="00DF59ED">
                      <w:pPr>
                        <w:spacing w:before="0"/>
                        <w:jc w:val="left"/>
                        <w:rPr>
                          <w:rFonts w:ascii="Baskerville Old Face" w:hAnsi="Baskerville Old Face"/>
                          <w:color w:val="000000" w:themeColor="text1"/>
                          <w:sz w:val="18"/>
                          <w:szCs w:val="18"/>
                        </w:rPr>
                      </w:pPr>
                      <w:r w:rsidRPr="009B6683">
                        <w:rPr>
                          <w:rFonts w:ascii="Baskerville Old Face" w:hAnsi="Baskerville Old Face"/>
                          <w:color w:val="000000" w:themeColor="text1"/>
                          <w:sz w:val="18"/>
                          <w:szCs w:val="18"/>
                        </w:rPr>
                        <w:t>LEGENDA</w:t>
                      </w:r>
                    </w:p>
                    <w:p w:rsidR="0061233F" w:rsidRPr="009B6683" w:rsidRDefault="0061233F" w:rsidP="00DF59ED">
                      <w:pPr>
                        <w:spacing w:before="0"/>
                        <w:jc w:val="left"/>
                        <w:rPr>
                          <w:rFonts w:ascii="Baskerville Old Face" w:hAnsi="Baskerville Old Face"/>
                          <w:color w:val="000000" w:themeColor="text1"/>
                          <w:sz w:val="18"/>
                          <w:szCs w:val="18"/>
                        </w:rPr>
                      </w:pPr>
                    </w:p>
                    <w:p w:rsidR="0061233F" w:rsidRPr="009B6683" w:rsidRDefault="0061233F" w:rsidP="00DF59ED">
                      <w:pPr>
                        <w:spacing w:before="0"/>
                        <w:jc w:val="left"/>
                        <w:rPr>
                          <w:rFonts w:ascii="Baskerville Old Face" w:hAnsi="Baskerville Old Face"/>
                          <w:color w:val="000000" w:themeColor="text1"/>
                          <w:sz w:val="18"/>
                          <w:szCs w:val="18"/>
                        </w:rPr>
                      </w:pPr>
                      <w:r>
                        <w:rPr>
                          <w:rFonts w:ascii="Baskerville Old Face" w:hAnsi="Baskerville Old Face"/>
                          <w:color w:val="000000" w:themeColor="text1"/>
                          <w:sz w:val="18"/>
                          <w:szCs w:val="18"/>
                        </w:rPr>
                        <w:t xml:space="preserve">       LOCALIZAÇÃO DO BARRAC</w:t>
                      </w:r>
                      <w:r w:rsidRPr="009B6683">
                        <w:rPr>
                          <w:rFonts w:ascii="Baskerville Old Face" w:hAnsi="Baskerville Old Face"/>
                          <w:color w:val="000000" w:themeColor="text1"/>
                          <w:sz w:val="18"/>
                          <w:szCs w:val="18"/>
                        </w:rPr>
                        <w:t>ÃO</w:t>
                      </w:r>
                    </w:p>
                  </w:txbxContent>
                </v:textbox>
                <w10:wrap anchorx="margin"/>
              </v:shape>
            </w:pict>
          </mc:Fallback>
        </mc:AlternateContent>
      </w:r>
      <w:r w:rsidR="00AB0892">
        <w:object w:dxaOrig="10326" w:dyaOrig="8531">
          <v:shape id="_x0000_i1027" type="#_x0000_t75" style="width:388.5pt;height:324pt" o:ole="">
            <v:imagedata r:id="rId14" o:title=""/>
          </v:shape>
          <o:OLEObject Type="Embed" ProgID="CorelDraw.Graphic.16" ShapeID="_x0000_i1027" DrawAspect="Content" ObjectID="_1564815438" r:id="rId15"/>
        </w:object>
      </w:r>
    </w:p>
    <w:p w:rsidR="00D45364" w:rsidRDefault="00D45364" w:rsidP="004027AE">
      <w:pPr>
        <w:jc w:val="center"/>
        <w:rPr>
          <w:sz w:val="22"/>
          <w:szCs w:val="22"/>
        </w:rPr>
      </w:pPr>
      <w:r w:rsidRPr="00F44231">
        <w:rPr>
          <w:sz w:val="22"/>
          <w:szCs w:val="22"/>
        </w:rPr>
        <w:t>Figura 02: localização das instalações provisórias</w:t>
      </w:r>
    </w:p>
    <w:p w:rsidR="004027AE" w:rsidRPr="00F44231" w:rsidRDefault="004027AE" w:rsidP="00C90991">
      <w:pPr>
        <w:rPr>
          <w:sz w:val="22"/>
          <w:szCs w:val="22"/>
        </w:rPr>
      </w:pPr>
    </w:p>
    <w:p w:rsidR="00380EA0" w:rsidRPr="004027AE" w:rsidRDefault="004027AE" w:rsidP="004027AE">
      <w:pPr>
        <w:pStyle w:val="Ttulo1"/>
        <w:numPr>
          <w:ilvl w:val="1"/>
          <w:numId w:val="14"/>
        </w:numPr>
        <w:tabs>
          <w:tab w:val="left" w:pos="284"/>
        </w:tabs>
        <w:spacing w:before="0" w:after="240"/>
        <w:jc w:val="both"/>
        <w:rPr>
          <w:sz w:val="22"/>
          <w:szCs w:val="22"/>
        </w:rPr>
      </w:pPr>
      <w:bookmarkStart w:id="33" w:name="_Toc285442576"/>
      <w:bookmarkStart w:id="34" w:name="_Toc468712786"/>
      <w:bookmarkStart w:id="35" w:name="_Toc490469528"/>
      <w:r w:rsidRPr="004027AE">
        <w:rPr>
          <w:caps w:val="0"/>
          <w:sz w:val="22"/>
          <w:szCs w:val="22"/>
        </w:rPr>
        <w:lastRenderedPageBreak/>
        <w:t xml:space="preserve">Áreas </w:t>
      </w:r>
      <w:r w:rsidR="00F558FC">
        <w:rPr>
          <w:caps w:val="0"/>
          <w:sz w:val="22"/>
          <w:szCs w:val="22"/>
        </w:rPr>
        <w:t>d</w:t>
      </w:r>
      <w:r w:rsidRPr="004027AE">
        <w:rPr>
          <w:caps w:val="0"/>
          <w:sz w:val="22"/>
          <w:szCs w:val="22"/>
        </w:rPr>
        <w:t>e Vivência</w:t>
      </w:r>
      <w:bookmarkEnd w:id="33"/>
      <w:bookmarkEnd w:id="34"/>
      <w:bookmarkEnd w:id="35"/>
    </w:p>
    <w:p w:rsidR="000454A5" w:rsidRPr="00F44231" w:rsidRDefault="00380EA0" w:rsidP="00C90991">
      <w:pPr>
        <w:rPr>
          <w:bCs/>
          <w:color w:val="000000"/>
          <w:sz w:val="22"/>
          <w:szCs w:val="22"/>
        </w:rPr>
      </w:pPr>
      <w:r w:rsidRPr="00F44231">
        <w:rPr>
          <w:color w:val="000000"/>
          <w:sz w:val="22"/>
          <w:szCs w:val="22"/>
        </w:rPr>
        <w:t>A</w:t>
      </w:r>
      <w:r w:rsidR="00283BA2" w:rsidRPr="00F44231">
        <w:rPr>
          <w:color w:val="000000"/>
          <w:sz w:val="22"/>
          <w:szCs w:val="22"/>
        </w:rPr>
        <w:t>s</w:t>
      </w:r>
      <w:r w:rsidRPr="00F44231">
        <w:rPr>
          <w:color w:val="000000"/>
          <w:sz w:val="22"/>
          <w:szCs w:val="22"/>
        </w:rPr>
        <w:t xml:space="preserve"> área</w:t>
      </w:r>
      <w:r w:rsidR="00283BA2" w:rsidRPr="00F44231">
        <w:rPr>
          <w:color w:val="000000"/>
          <w:sz w:val="22"/>
          <w:szCs w:val="22"/>
        </w:rPr>
        <w:t>s</w:t>
      </w:r>
      <w:r w:rsidRPr="00F44231">
        <w:rPr>
          <w:color w:val="000000"/>
          <w:sz w:val="22"/>
          <w:szCs w:val="22"/>
        </w:rPr>
        <w:t xml:space="preserve"> de vivência dever</w:t>
      </w:r>
      <w:r w:rsidR="00283BA2" w:rsidRPr="00F44231">
        <w:rPr>
          <w:color w:val="000000"/>
          <w:sz w:val="22"/>
          <w:szCs w:val="22"/>
        </w:rPr>
        <w:t>ão</w:t>
      </w:r>
      <w:r w:rsidRPr="00F44231">
        <w:rPr>
          <w:color w:val="000000"/>
          <w:sz w:val="22"/>
          <w:szCs w:val="22"/>
        </w:rPr>
        <w:t xml:space="preserve"> </w:t>
      </w:r>
      <w:r w:rsidR="00A653EF" w:rsidRPr="00F44231">
        <w:rPr>
          <w:color w:val="000000"/>
          <w:sz w:val="22"/>
          <w:szCs w:val="22"/>
        </w:rPr>
        <w:t>a</w:t>
      </w:r>
      <w:r w:rsidR="000454A5" w:rsidRPr="00F44231">
        <w:rPr>
          <w:color w:val="000000"/>
          <w:sz w:val="22"/>
          <w:szCs w:val="22"/>
        </w:rPr>
        <w:t>tender as exigências da NR- 18</w:t>
      </w:r>
      <w:r w:rsidRPr="00F44231">
        <w:rPr>
          <w:color w:val="000000"/>
          <w:sz w:val="22"/>
          <w:szCs w:val="22"/>
        </w:rPr>
        <w:t>.</w:t>
      </w:r>
      <w:r w:rsidR="00283BA2" w:rsidRPr="00F44231">
        <w:rPr>
          <w:color w:val="000000"/>
          <w:sz w:val="22"/>
          <w:szCs w:val="22"/>
        </w:rPr>
        <w:t xml:space="preserve"> </w:t>
      </w:r>
      <w:r w:rsidR="008505CD" w:rsidRPr="00F44231">
        <w:rPr>
          <w:color w:val="000000"/>
          <w:sz w:val="22"/>
          <w:szCs w:val="22"/>
        </w:rPr>
        <w:t xml:space="preserve">Os canteiros de obras devem </w:t>
      </w:r>
      <w:r w:rsidR="00D8671B" w:rsidRPr="00F44231">
        <w:rPr>
          <w:color w:val="000000"/>
          <w:sz w:val="22"/>
          <w:szCs w:val="22"/>
        </w:rPr>
        <w:t>dispor</w:t>
      </w:r>
      <w:r w:rsidR="008505CD" w:rsidRPr="00F44231">
        <w:rPr>
          <w:color w:val="000000"/>
          <w:sz w:val="22"/>
          <w:szCs w:val="22"/>
        </w:rPr>
        <w:t xml:space="preserve"> de instalações sanitárias, vestiário, local de refeições. A área destinada a refeições deverá </w:t>
      </w:r>
      <w:r w:rsidR="000454A5" w:rsidRPr="00F44231">
        <w:rPr>
          <w:color w:val="000000"/>
          <w:sz w:val="22"/>
          <w:szCs w:val="22"/>
        </w:rPr>
        <w:t>ser</w:t>
      </w:r>
      <w:r w:rsidR="008505CD" w:rsidRPr="00F44231">
        <w:rPr>
          <w:color w:val="000000"/>
          <w:sz w:val="22"/>
          <w:szCs w:val="22"/>
        </w:rPr>
        <w:t xml:space="preserve"> devidamente ventilada e protegida com tela mosquiteiro.</w:t>
      </w:r>
      <w:r w:rsidR="000454A5" w:rsidRPr="00F44231">
        <w:rPr>
          <w:color w:val="000000"/>
          <w:sz w:val="22"/>
          <w:szCs w:val="22"/>
        </w:rPr>
        <w:t xml:space="preserve"> </w:t>
      </w:r>
      <w:r w:rsidR="000454A5" w:rsidRPr="00F44231">
        <w:rPr>
          <w:bCs/>
          <w:color w:val="000000"/>
          <w:sz w:val="22"/>
          <w:szCs w:val="22"/>
        </w:rPr>
        <w:t>Não será permitido estocar materiais nestas áreas.</w:t>
      </w:r>
    </w:p>
    <w:p w:rsidR="000454A5" w:rsidRPr="00F44231" w:rsidRDefault="008505CD" w:rsidP="00C90991">
      <w:pPr>
        <w:rPr>
          <w:color w:val="000000"/>
          <w:sz w:val="22"/>
          <w:szCs w:val="22"/>
        </w:rPr>
      </w:pPr>
      <w:r w:rsidRPr="00F44231">
        <w:rPr>
          <w:rFonts w:cs="Arial"/>
          <w:color w:val="000000"/>
          <w:sz w:val="22"/>
          <w:szCs w:val="22"/>
        </w:rPr>
        <w:t>As</w:t>
      </w:r>
      <w:r w:rsidRPr="00F44231">
        <w:rPr>
          <w:color w:val="000000"/>
          <w:sz w:val="22"/>
          <w:szCs w:val="22"/>
        </w:rPr>
        <w:t xml:space="preserve"> áreas de vivência devem ser mantidas em perfeito estado de conservação, higiene e limpeza. </w:t>
      </w:r>
    </w:p>
    <w:p w:rsidR="00380EA0" w:rsidRDefault="000454A5" w:rsidP="00C90991">
      <w:pPr>
        <w:rPr>
          <w:b/>
          <w:bCs/>
          <w:color w:val="000000"/>
          <w:sz w:val="22"/>
          <w:szCs w:val="22"/>
        </w:rPr>
      </w:pPr>
      <w:r w:rsidRPr="00F44231">
        <w:rPr>
          <w:color w:val="000000"/>
          <w:sz w:val="22"/>
          <w:szCs w:val="22"/>
        </w:rPr>
        <w:t xml:space="preserve">Estas áreas deverão ser construídas em painéis de OSB (Oriented Stand Board) de 8 mm, pintados internamente e externamente com tinta esmalte sintético fosco, de acordo com o modelo anexo do edital, com as demãos necessárias para um bom acabamento. Os painéis a serem usados deverão ser avaliados pela CONTRATANTE, podendo os mesmos ser recusados. </w:t>
      </w:r>
      <w:r w:rsidR="00380EA0" w:rsidRPr="00F44231">
        <w:rPr>
          <w:color w:val="000000"/>
          <w:sz w:val="22"/>
          <w:szCs w:val="22"/>
        </w:rPr>
        <w:t>A depender de avaliação do local e aprovação pela Fiscalização, será admitida a utilização de contêineres para compor as áreas de vivência</w:t>
      </w:r>
      <w:r w:rsidR="00380EA0" w:rsidRPr="00F44231">
        <w:rPr>
          <w:b/>
          <w:bCs/>
          <w:color w:val="000000"/>
          <w:sz w:val="22"/>
          <w:szCs w:val="22"/>
        </w:rPr>
        <w:t>.</w:t>
      </w:r>
      <w:r w:rsidR="00A653EF" w:rsidRPr="00F44231">
        <w:rPr>
          <w:b/>
          <w:bCs/>
          <w:color w:val="000000"/>
          <w:sz w:val="22"/>
          <w:szCs w:val="22"/>
        </w:rPr>
        <w:t xml:space="preserve"> </w:t>
      </w:r>
    </w:p>
    <w:p w:rsidR="00892471" w:rsidRPr="00F44231" w:rsidRDefault="00892471" w:rsidP="00C90991">
      <w:pPr>
        <w:rPr>
          <w:b/>
          <w:bCs/>
          <w:color w:val="000000"/>
          <w:sz w:val="22"/>
          <w:szCs w:val="22"/>
        </w:rPr>
      </w:pPr>
    </w:p>
    <w:p w:rsidR="00380EA0" w:rsidRDefault="00892471" w:rsidP="004027AE">
      <w:pPr>
        <w:pStyle w:val="Ttulo1"/>
        <w:numPr>
          <w:ilvl w:val="1"/>
          <w:numId w:val="14"/>
        </w:numPr>
        <w:tabs>
          <w:tab w:val="left" w:pos="284"/>
        </w:tabs>
        <w:spacing w:before="0" w:after="240"/>
        <w:jc w:val="both"/>
        <w:rPr>
          <w:caps w:val="0"/>
          <w:sz w:val="22"/>
          <w:szCs w:val="22"/>
        </w:rPr>
      </w:pPr>
      <w:bookmarkStart w:id="36" w:name="_Toc490469529"/>
      <w:r w:rsidRPr="00F44231">
        <w:rPr>
          <w:caps w:val="0"/>
          <w:sz w:val="22"/>
          <w:szCs w:val="22"/>
        </w:rPr>
        <w:t>Telas tapume</w:t>
      </w:r>
      <w:r>
        <w:rPr>
          <w:caps w:val="0"/>
          <w:sz w:val="22"/>
          <w:szCs w:val="22"/>
        </w:rPr>
        <w:t xml:space="preserve"> e </w:t>
      </w:r>
      <w:r w:rsidRPr="00F44231">
        <w:rPr>
          <w:caps w:val="0"/>
          <w:sz w:val="22"/>
          <w:szCs w:val="22"/>
        </w:rPr>
        <w:t>Sinalização De Aviso Removível</w:t>
      </w:r>
      <w:bookmarkEnd w:id="36"/>
    </w:p>
    <w:p w:rsidR="00892471" w:rsidRPr="00892471" w:rsidRDefault="00892471" w:rsidP="00892471">
      <w:pPr>
        <w:rPr>
          <w:sz w:val="22"/>
          <w:szCs w:val="22"/>
        </w:rPr>
      </w:pPr>
      <w:r w:rsidRPr="00892471">
        <w:rPr>
          <w:sz w:val="22"/>
          <w:szCs w:val="22"/>
        </w:rPr>
        <w:t>Deverá ser obrigatória a instalação de telas tapume para isolamento da área na execução dos serviços externos, previamente aprovadas pela Equipe de Fiscalização de Obras do DAE.</w:t>
      </w:r>
    </w:p>
    <w:p w:rsidR="00892471" w:rsidRPr="00F44231" w:rsidRDefault="00892471" w:rsidP="00892471">
      <w:pPr>
        <w:rPr>
          <w:sz w:val="22"/>
          <w:szCs w:val="22"/>
        </w:rPr>
      </w:pPr>
      <w:r w:rsidRPr="00F44231">
        <w:rPr>
          <w:sz w:val="22"/>
          <w:szCs w:val="22"/>
        </w:rPr>
        <w:t>Na calçada e em áreas internas onde houver necessidade deverão ser colocadas todas as placas de sinalização, de acordo com as exigências dos órgãos da prefeitura da cidade.</w:t>
      </w:r>
    </w:p>
    <w:p w:rsidR="00892471" w:rsidRPr="00F44231" w:rsidRDefault="00892471" w:rsidP="00892471">
      <w:pPr>
        <w:rPr>
          <w:sz w:val="22"/>
          <w:szCs w:val="22"/>
        </w:rPr>
      </w:pPr>
      <w:r w:rsidRPr="00F44231">
        <w:rPr>
          <w:sz w:val="22"/>
          <w:szCs w:val="22"/>
        </w:rPr>
        <w:t xml:space="preserve">Deverão ser fornecidas fitas zebradas e placas de sinalização de aviso – advertência - removíveis com o objetivo de alertar os transeuntes e usuários sobre a ocorrência da obra, desvios necessários, entre outros comunicados pertinentes ao objeto e a segurança e proteção. </w:t>
      </w:r>
    </w:p>
    <w:p w:rsidR="00A247E7" w:rsidRDefault="00A247E7" w:rsidP="00C90991">
      <w:pPr>
        <w:spacing w:before="0"/>
        <w:rPr>
          <w:sz w:val="22"/>
          <w:szCs w:val="22"/>
        </w:rPr>
      </w:pPr>
    </w:p>
    <w:p w:rsidR="00892471" w:rsidRPr="00F44231" w:rsidRDefault="00892471" w:rsidP="00C90991">
      <w:pPr>
        <w:spacing w:before="0"/>
        <w:rPr>
          <w:sz w:val="22"/>
          <w:szCs w:val="22"/>
        </w:rPr>
      </w:pPr>
    </w:p>
    <w:p w:rsidR="00380EA0" w:rsidRPr="004027AE" w:rsidRDefault="004027AE" w:rsidP="004027AE">
      <w:pPr>
        <w:pStyle w:val="Ttulo1"/>
        <w:numPr>
          <w:ilvl w:val="1"/>
          <w:numId w:val="14"/>
        </w:numPr>
        <w:tabs>
          <w:tab w:val="left" w:pos="284"/>
        </w:tabs>
        <w:spacing w:before="0" w:after="240"/>
        <w:jc w:val="both"/>
        <w:rPr>
          <w:sz w:val="22"/>
          <w:szCs w:val="22"/>
        </w:rPr>
      </w:pPr>
      <w:bookmarkStart w:id="37" w:name="_Toc468712790"/>
      <w:bookmarkStart w:id="38" w:name="_Toc490469530"/>
      <w:r w:rsidRPr="004027AE">
        <w:rPr>
          <w:caps w:val="0"/>
          <w:sz w:val="22"/>
          <w:szCs w:val="22"/>
        </w:rPr>
        <w:lastRenderedPageBreak/>
        <w:t>Instalações Provisórias</w:t>
      </w:r>
      <w:bookmarkEnd w:id="37"/>
      <w:bookmarkEnd w:id="38"/>
    </w:p>
    <w:p w:rsidR="00380EA0" w:rsidRPr="00F44231" w:rsidRDefault="00380EA0" w:rsidP="00C90991">
      <w:pPr>
        <w:rPr>
          <w:sz w:val="22"/>
          <w:szCs w:val="22"/>
        </w:rPr>
      </w:pPr>
      <w:r w:rsidRPr="00F44231">
        <w:rPr>
          <w:sz w:val="22"/>
          <w:szCs w:val="22"/>
        </w:rPr>
        <w:t xml:space="preserve">Deverão ser providenciadas, junto </w:t>
      </w:r>
      <w:r w:rsidR="009B32BD" w:rsidRPr="00F44231">
        <w:rPr>
          <w:sz w:val="22"/>
          <w:szCs w:val="22"/>
        </w:rPr>
        <w:t>à</w:t>
      </w:r>
      <w:r w:rsidR="00B513BB" w:rsidRPr="00F44231">
        <w:rPr>
          <w:sz w:val="22"/>
          <w:szCs w:val="22"/>
        </w:rPr>
        <w:t xml:space="preserve"> Fiscalização de obras d</w:t>
      </w:r>
      <w:r w:rsidRPr="00F44231">
        <w:rPr>
          <w:sz w:val="22"/>
          <w:szCs w:val="22"/>
        </w:rPr>
        <w:t xml:space="preserve">o DAE, as ligações provisórias da </w:t>
      </w:r>
      <w:r w:rsidR="00B513BB" w:rsidRPr="00F44231">
        <w:rPr>
          <w:sz w:val="22"/>
          <w:szCs w:val="22"/>
        </w:rPr>
        <w:t>água, esgoto, energia elétrica</w:t>
      </w:r>
      <w:r w:rsidRPr="00F44231">
        <w:rPr>
          <w:sz w:val="22"/>
          <w:szCs w:val="22"/>
        </w:rPr>
        <w:t xml:space="preserve"> para funcionamento das instalações do canteiro.</w:t>
      </w:r>
    </w:p>
    <w:p w:rsidR="00253A1A" w:rsidRPr="00F44231" w:rsidRDefault="00253A1A" w:rsidP="00C90991">
      <w:pPr>
        <w:spacing w:before="0"/>
        <w:rPr>
          <w:sz w:val="22"/>
          <w:szCs w:val="22"/>
        </w:rPr>
      </w:pPr>
    </w:p>
    <w:p w:rsidR="00380EA0" w:rsidRPr="00F44231" w:rsidRDefault="000454A5" w:rsidP="004027AE">
      <w:pPr>
        <w:pStyle w:val="Ttulo1"/>
        <w:numPr>
          <w:ilvl w:val="1"/>
          <w:numId w:val="14"/>
        </w:numPr>
        <w:tabs>
          <w:tab w:val="left" w:pos="284"/>
        </w:tabs>
        <w:spacing w:before="0" w:after="240"/>
        <w:jc w:val="both"/>
        <w:rPr>
          <w:caps w:val="0"/>
          <w:sz w:val="22"/>
          <w:szCs w:val="22"/>
        </w:rPr>
      </w:pPr>
      <w:bookmarkStart w:id="39" w:name="_Toc468712791"/>
      <w:bookmarkStart w:id="40" w:name="_Toc490469531"/>
      <w:r w:rsidRPr="00F44231">
        <w:rPr>
          <w:caps w:val="0"/>
          <w:sz w:val="22"/>
          <w:szCs w:val="22"/>
        </w:rPr>
        <w:t>Placa Da Obra</w:t>
      </w:r>
      <w:bookmarkEnd w:id="39"/>
      <w:bookmarkEnd w:id="40"/>
    </w:p>
    <w:p w:rsidR="00DF59ED" w:rsidRDefault="00380EA0" w:rsidP="002030C0">
      <w:pPr>
        <w:rPr>
          <w:sz w:val="22"/>
          <w:szCs w:val="22"/>
        </w:rPr>
      </w:pPr>
      <w:r w:rsidRPr="00F44231">
        <w:rPr>
          <w:sz w:val="22"/>
          <w:szCs w:val="22"/>
        </w:rPr>
        <w:t xml:space="preserve">A placa de obra deverá ser confeccionada pela CONTRATADA, de acordo com o modelo anexo do edital, e fixada no barracão em local visível, indicado pela CONTRATANTE. As informações constantes da placa </w:t>
      </w:r>
      <w:bookmarkStart w:id="41" w:name="_Toc468712792"/>
      <w:r w:rsidR="003E2202" w:rsidRPr="00F44231">
        <w:rPr>
          <w:sz w:val="22"/>
          <w:szCs w:val="22"/>
        </w:rPr>
        <w:t>serão fornecidas na Reunião de Partida pela</w:t>
      </w:r>
      <w:r w:rsidR="009B32BD" w:rsidRPr="00F44231">
        <w:rPr>
          <w:sz w:val="22"/>
          <w:szCs w:val="22"/>
        </w:rPr>
        <w:t xml:space="preserve"> Equipe de Fiscalização de Obras do DAE.</w:t>
      </w:r>
      <w:r w:rsidR="003E2202" w:rsidRPr="00F44231">
        <w:rPr>
          <w:sz w:val="22"/>
          <w:szCs w:val="22"/>
        </w:rPr>
        <w:t xml:space="preserve"> </w:t>
      </w:r>
      <w:bookmarkEnd w:id="31"/>
      <w:bookmarkEnd w:id="41"/>
    </w:p>
    <w:p w:rsidR="00F558FC" w:rsidRPr="00F558FC" w:rsidRDefault="00F558FC" w:rsidP="00F558FC"/>
    <w:p w:rsidR="007645F2" w:rsidRPr="00F44231" w:rsidRDefault="007645F2" w:rsidP="00C90991">
      <w:pPr>
        <w:pStyle w:val="Ttulo1"/>
        <w:numPr>
          <w:ilvl w:val="0"/>
          <w:numId w:val="14"/>
        </w:numPr>
        <w:tabs>
          <w:tab w:val="left" w:pos="284"/>
        </w:tabs>
        <w:spacing w:before="0" w:after="240"/>
        <w:ind w:left="0" w:firstLine="0"/>
        <w:jc w:val="both"/>
        <w:rPr>
          <w:sz w:val="22"/>
          <w:szCs w:val="22"/>
        </w:rPr>
      </w:pPr>
      <w:bookmarkStart w:id="42" w:name="_Toc468712751"/>
      <w:bookmarkStart w:id="43" w:name="_Toc490469532"/>
      <w:bookmarkStart w:id="44" w:name="_Toc285442585"/>
      <w:r w:rsidRPr="00F44231">
        <w:rPr>
          <w:sz w:val="22"/>
          <w:szCs w:val="22"/>
        </w:rPr>
        <w:t>Administração da Obra</w:t>
      </w:r>
      <w:bookmarkEnd w:id="42"/>
      <w:bookmarkEnd w:id="43"/>
    </w:p>
    <w:p w:rsidR="007645F2" w:rsidRPr="00F44231" w:rsidRDefault="004027AE" w:rsidP="004027AE">
      <w:pPr>
        <w:pStyle w:val="Ttulo1"/>
        <w:numPr>
          <w:ilvl w:val="1"/>
          <w:numId w:val="14"/>
        </w:numPr>
        <w:tabs>
          <w:tab w:val="left" w:pos="284"/>
        </w:tabs>
        <w:spacing w:before="0" w:after="240"/>
        <w:jc w:val="both"/>
        <w:rPr>
          <w:sz w:val="22"/>
          <w:szCs w:val="22"/>
        </w:rPr>
      </w:pPr>
      <w:bookmarkStart w:id="45" w:name="_Toc490469533"/>
      <w:r>
        <w:rPr>
          <w:caps w:val="0"/>
          <w:sz w:val="22"/>
          <w:szCs w:val="22"/>
        </w:rPr>
        <w:t>Controle d</w:t>
      </w:r>
      <w:r w:rsidRPr="004027AE">
        <w:rPr>
          <w:caps w:val="0"/>
          <w:sz w:val="22"/>
          <w:szCs w:val="22"/>
        </w:rPr>
        <w:t>a Obra</w:t>
      </w:r>
      <w:bookmarkEnd w:id="45"/>
    </w:p>
    <w:p w:rsidR="007645F2" w:rsidRPr="00F44231" w:rsidRDefault="007645F2" w:rsidP="00C90991">
      <w:pPr>
        <w:rPr>
          <w:sz w:val="22"/>
          <w:szCs w:val="22"/>
        </w:rPr>
      </w:pPr>
      <w:r w:rsidRPr="00F44231">
        <w:rPr>
          <w:sz w:val="22"/>
          <w:szCs w:val="22"/>
        </w:rPr>
        <w:t xml:space="preserve">A CONTRATADA deverá periodicamente fornecer à FISCALIZAÇÃO </w:t>
      </w:r>
      <w:r w:rsidRPr="00F44231">
        <w:rPr>
          <w:b/>
          <w:sz w:val="22"/>
          <w:szCs w:val="22"/>
        </w:rPr>
        <w:t xml:space="preserve">os </w:t>
      </w:r>
      <w:r w:rsidR="008A706A" w:rsidRPr="00F44231">
        <w:rPr>
          <w:b/>
          <w:sz w:val="22"/>
          <w:szCs w:val="22"/>
        </w:rPr>
        <w:t>histo</w:t>
      </w:r>
      <w:r w:rsidRPr="00F44231">
        <w:rPr>
          <w:b/>
          <w:sz w:val="22"/>
          <w:szCs w:val="22"/>
        </w:rPr>
        <w:t>gramas</w:t>
      </w:r>
      <w:r w:rsidRPr="00F44231">
        <w:rPr>
          <w:sz w:val="22"/>
          <w:szCs w:val="22"/>
        </w:rPr>
        <w:t xml:space="preserve"> </w:t>
      </w:r>
      <w:r w:rsidRPr="00F44231">
        <w:rPr>
          <w:b/>
          <w:sz w:val="22"/>
          <w:szCs w:val="22"/>
        </w:rPr>
        <w:t>atualizados</w:t>
      </w:r>
      <w:r w:rsidRPr="00F44231">
        <w:rPr>
          <w:sz w:val="22"/>
          <w:szCs w:val="22"/>
        </w:rPr>
        <w:t xml:space="preserve"> de suprimento </w:t>
      </w:r>
      <w:r w:rsidRPr="00F44231">
        <w:rPr>
          <w:sz w:val="22"/>
          <w:szCs w:val="22"/>
        </w:rPr>
        <w:lastRenderedPageBreak/>
        <w:t>de materiais e mão de obra, visando com isto garantir que a obra não sofra atrasos devido a problemas de suprimento. Os materiais devem ser lançados no cronograma como “postos em obra” ou “montados”, no caso de fabricação e/ou transporte dos mesmos.</w:t>
      </w:r>
    </w:p>
    <w:p w:rsidR="001178FA" w:rsidRPr="00F44231" w:rsidRDefault="001178FA" w:rsidP="00C90991">
      <w:pPr>
        <w:rPr>
          <w:sz w:val="22"/>
          <w:szCs w:val="22"/>
        </w:rPr>
      </w:pPr>
      <w:r w:rsidRPr="00F44231">
        <w:rPr>
          <w:sz w:val="22"/>
          <w:szCs w:val="22"/>
        </w:rPr>
        <w:t>A apresentação por parte da CONTRATADA do cronograma físico –financeiro da obra que indicará as medições e as respectivas datas para pagamentos, não podendo ultrapassar os prazos estabelecidos em contrato</w:t>
      </w:r>
      <w:r w:rsidR="0089639A" w:rsidRPr="00F44231">
        <w:rPr>
          <w:sz w:val="22"/>
          <w:szCs w:val="22"/>
        </w:rPr>
        <w:t>.</w:t>
      </w:r>
      <w:r w:rsidR="00A5131A" w:rsidRPr="00F44231">
        <w:rPr>
          <w:sz w:val="22"/>
          <w:szCs w:val="22"/>
        </w:rPr>
        <w:t xml:space="preserve"> Cada </w:t>
      </w:r>
      <w:r w:rsidR="00D8671B" w:rsidRPr="00F44231">
        <w:rPr>
          <w:sz w:val="22"/>
          <w:szCs w:val="22"/>
        </w:rPr>
        <w:t>etapa</w:t>
      </w:r>
      <w:r w:rsidR="00A5131A" w:rsidRPr="00F44231">
        <w:rPr>
          <w:sz w:val="22"/>
          <w:szCs w:val="22"/>
        </w:rPr>
        <w:t xml:space="preserve"> só será liberada mediante aprovação da etapa anterior pela Fiscalização.</w:t>
      </w:r>
    </w:p>
    <w:p w:rsidR="00062BDD" w:rsidRPr="00F44231" w:rsidRDefault="00062BDD" w:rsidP="00C90991">
      <w:pPr>
        <w:rPr>
          <w:sz w:val="22"/>
          <w:szCs w:val="22"/>
        </w:rPr>
      </w:pPr>
      <w:r w:rsidRPr="00F44231">
        <w:rPr>
          <w:sz w:val="22"/>
          <w:szCs w:val="22"/>
        </w:rPr>
        <w:t xml:space="preserve">Considerando o Acórdão nº 2622/2013 do TCU, nos casos em que a Empresa CONTRATADA obtiver um rendimento inferior ao previsto no cronograma </w:t>
      </w:r>
      <w:r w:rsidR="00D8671B" w:rsidRPr="00F44231">
        <w:rPr>
          <w:sz w:val="22"/>
          <w:szCs w:val="22"/>
        </w:rPr>
        <w:t>físico</w:t>
      </w:r>
      <w:r w:rsidRPr="00F44231">
        <w:rPr>
          <w:sz w:val="22"/>
          <w:szCs w:val="22"/>
        </w:rPr>
        <w:t xml:space="preserve">-financeiro durante a execução da obra/serviço de engenharia, a Administração poderá reduzir os valores previstos para pagamento no item “Administração”, proporcionalmente ao percentual efetivamente executado. </w:t>
      </w:r>
    </w:p>
    <w:p w:rsidR="007645F2" w:rsidRPr="00F44231" w:rsidRDefault="007645F2" w:rsidP="00C90991">
      <w:pPr>
        <w:rPr>
          <w:sz w:val="22"/>
          <w:szCs w:val="22"/>
        </w:rPr>
      </w:pPr>
      <w:r w:rsidRPr="00F44231">
        <w:rPr>
          <w:sz w:val="22"/>
          <w:szCs w:val="22"/>
        </w:rPr>
        <w:lastRenderedPageBreak/>
        <w:t xml:space="preserve">A CONTRATADA deverá fornecer mensalmente um </w:t>
      </w:r>
      <w:r w:rsidRPr="00F44231">
        <w:rPr>
          <w:b/>
          <w:sz w:val="22"/>
          <w:szCs w:val="22"/>
        </w:rPr>
        <w:t>relatório fotográfico</w:t>
      </w:r>
      <w:r w:rsidRPr="00F44231">
        <w:rPr>
          <w:sz w:val="22"/>
          <w:szCs w:val="22"/>
        </w:rPr>
        <w:t xml:space="preserve"> das obras, expondo os serviços realizados, em consonância e anexados às medições.</w:t>
      </w:r>
    </w:p>
    <w:p w:rsidR="00B643AB" w:rsidRPr="00F44231" w:rsidRDefault="007645F2" w:rsidP="00C90991">
      <w:pPr>
        <w:rPr>
          <w:sz w:val="22"/>
          <w:szCs w:val="22"/>
        </w:rPr>
      </w:pPr>
      <w:r w:rsidRPr="00F44231">
        <w:rPr>
          <w:sz w:val="22"/>
          <w:szCs w:val="22"/>
        </w:rPr>
        <w:t xml:space="preserve">Deverão ser realizadas </w:t>
      </w:r>
      <w:r w:rsidRPr="00F44231">
        <w:rPr>
          <w:b/>
          <w:sz w:val="22"/>
          <w:szCs w:val="22"/>
        </w:rPr>
        <w:t xml:space="preserve">reuniões </w:t>
      </w:r>
      <w:r w:rsidR="00D45364" w:rsidRPr="00F44231">
        <w:rPr>
          <w:b/>
          <w:sz w:val="22"/>
          <w:szCs w:val="22"/>
        </w:rPr>
        <w:t>de acompanhamento</w:t>
      </w:r>
      <w:r w:rsidR="00D45364" w:rsidRPr="00F44231">
        <w:rPr>
          <w:sz w:val="22"/>
          <w:szCs w:val="22"/>
        </w:rPr>
        <w:t xml:space="preserve"> </w:t>
      </w:r>
      <w:r w:rsidRPr="00F44231">
        <w:rPr>
          <w:sz w:val="22"/>
          <w:szCs w:val="22"/>
        </w:rPr>
        <w:t>periódicas entre a CONTRATANTE e a CONTRATADA para verificação do andamento dos serviços com o desenvolvimento de atas a serem assinadas por todos os presentes até a entrega final de todas as etapas dos serviços relacionados neste termo. A CONTRATADA deverá apresentar sempre que solicitada, documentação e materiais a Equipe de Fiscalização do DAE/COGIC para verificação e aceite.</w:t>
      </w:r>
    </w:p>
    <w:p w:rsidR="00B643AB" w:rsidRPr="00F44231" w:rsidRDefault="00B643AB" w:rsidP="00C90991">
      <w:pPr>
        <w:rPr>
          <w:sz w:val="22"/>
          <w:szCs w:val="22"/>
        </w:rPr>
      </w:pPr>
      <w:r w:rsidRPr="00F44231">
        <w:rPr>
          <w:sz w:val="22"/>
          <w:szCs w:val="22"/>
        </w:rPr>
        <w:t xml:space="preserve">A aceitação final dos serviços será dada após os testes de estanqueidade ou quaisquer outros que tenham sido exigidos neste Termo. </w:t>
      </w:r>
    </w:p>
    <w:p w:rsidR="00E54278" w:rsidRDefault="00E54278" w:rsidP="00C90991">
      <w:pPr>
        <w:rPr>
          <w:sz w:val="22"/>
          <w:szCs w:val="22"/>
        </w:rPr>
      </w:pPr>
      <w:r w:rsidRPr="00F44231">
        <w:rPr>
          <w:sz w:val="22"/>
          <w:szCs w:val="22"/>
        </w:rPr>
        <w:t>A CONTRATADA será responsável pela proteção dos ambientes, portanto, fica estabelecido que quaisquer danos causados em consequência dos serviços serão devidamente recuperados à</w:t>
      </w:r>
      <w:r w:rsidR="008A5488" w:rsidRPr="00F44231">
        <w:rPr>
          <w:sz w:val="22"/>
          <w:szCs w:val="22"/>
        </w:rPr>
        <w:t>s</w:t>
      </w:r>
      <w:r w:rsidRPr="00F44231">
        <w:rPr>
          <w:sz w:val="22"/>
          <w:szCs w:val="22"/>
        </w:rPr>
        <w:t xml:space="preserve"> custa</w:t>
      </w:r>
      <w:r w:rsidR="008A5488" w:rsidRPr="00F44231">
        <w:rPr>
          <w:sz w:val="22"/>
          <w:szCs w:val="22"/>
        </w:rPr>
        <w:t>s</w:t>
      </w:r>
      <w:r w:rsidRPr="00F44231">
        <w:rPr>
          <w:sz w:val="22"/>
          <w:szCs w:val="22"/>
        </w:rPr>
        <w:t xml:space="preserve"> da mesma.</w:t>
      </w:r>
    </w:p>
    <w:p w:rsidR="008A4A64" w:rsidRPr="00F44231" w:rsidRDefault="008A4A64" w:rsidP="004027AE">
      <w:pPr>
        <w:pStyle w:val="Ttulo1"/>
        <w:numPr>
          <w:ilvl w:val="1"/>
          <w:numId w:val="14"/>
        </w:numPr>
        <w:tabs>
          <w:tab w:val="left" w:pos="284"/>
        </w:tabs>
        <w:spacing w:before="0" w:after="240"/>
        <w:jc w:val="both"/>
        <w:rPr>
          <w:caps w:val="0"/>
          <w:sz w:val="22"/>
          <w:szCs w:val="22"/>
        </w:rPr>
      </w:pPr>
      <w:bookmarkStart w:id="46" w:name="_Toc490469534"/>
      <w:r w:rsidRPr="00F44231">
        <w:rPr>
          <w:caps w:val="0"/>
          <w:sz w:val="22"/>
          <w:szCs w:val="22"/>
        </w:rPr>
        <w:lastRenderedPageBreak/>
        <w:t>Equipe Técnica e Equipamentos de Proteção</w:t>
      </w:r>
      <w:bookmarkEnd w:id="44"/>
      <w:bookmarkEnd w:id="46"/>
    </w:p>
    <w:p w:rsidR="008A5488" w:rsidRPr="00F44231" w:rsidRDefault="00A91038" w:rsidP="00C90991">
      <w:pPr>
        <w:rPr>
          <w:sz w:val="22"/>
          <w:szCs w:val="22"/>
        </w:rPr>
      </w:pPr>
      <w:r w:rsidRPr="00F44231">
        <w:rPr>
          <w:sz w:val="22"/>
          <w:szCs w:val="22"/>
        </w:rPr>
        <w:t xml:space="preserve">A CONTRATADA deverá manter a equipe mínima prevista no item “Administração Local” da planilha de custos, respeitando as quantidades de profissionais e o número de horas previstas pela </w:t>
      </w:r>
      <w:r w:rsidR="008A5488" w:rsidRPr="00F44231">
        <w:rPr>
          <w:sz w:val="22"/>
          <w:szCs w:val="22"/>
        </w:rPr>
        <w:t>CONTRATANTE</w:t>
      </w:r>
      <w:r w:rsidRPr="00F44231">
        <w:rPr>
          <w:sz w:val="22"/>
          <w:szCs w:val="22"/>
        </w:rPr>
        <w:t xml:space="preserve">. </w:t>
      </w:r>
    </w:p>
    <w:p w:rsidR="00A91038" w:rsidRPr="00F44231" w:rsidRDefault="00A91038" w:rsidP="00C90991">
      <w:pPr>
        <w:rPr>
          <w:sz w:val="22"/>
          <w:szCs w:val="22"/>
        </w:rPr>
      </w:pPr>
      <w:r w:rsidRPr="00F44231">
        <w:rPr>
          <w:sz w:val="22"/>
          <w:szCs w:val="22"/>
        </w:rPr>
        <w:t>Ressalta-se que os profissionais deverão estar habilitados para a realização dos serviços, receber equipamentos de proteção coletiva (EPC) e individual (EPI) adequados e que a empresa contratada assumirá integral responsabilidade, técnica, jurídica e trabalhista, pelos profissionais alocados.</w:t>
      </w:r>
    </w:p>
    <w:p w:rsidR="00A91038" w:rsidRPr="00F44231" w:rsidRDefault="00A91038" w:rsidP="00C90991">
      <w:pPr>
        <w:rPr>
          <w:sz w:val="22"/>
          <w:szCs w:val="22"/>
        </w:rPr>
      </w:pPr>
      <w:r w:rsidRPr="00F44231">
        <w:rPr>
          <w:sz w:val="22"/>
          <w:szCs w:val="22"/>
        </w:rPr>
        <w:t>A CONTRATANTE poderá interromper a qualquer tempo a execução dos serviços sem ônus para a Fiocruz se constatar a falta de tais equipamentos. Não será permitido que qualquer operário exerça suas funções, dentro do local de trabalho, sem os seus equipamentos de proteção correspondentes.</w:t>
      </w:r>
    </w:p>
    <w:p w:rsidR="00A91038" w:rsidRPr="00F44231" w:rsidRDefault="00A91038" w:rsidP="00C90991">
      <w:pPr>
        <w:rPr>
          <w:sz w:val="22"/>
          <w:szCs w:val="22"/>
        </w:rPr>
      </w:pPr>
      <w:r w:rsidRPr="00F44231">
        <w:rPr>
          <w:sz w:val="22"/>
          <w:szCs w:val="22"/>
        </w:rPr>
        <w:lastRenderedPageBreak/>
        <w:t>A Fiocruz não emprestará e nem cederá, em hipótese alguma, equipamentos ou ferramentas de qualquer natureza para a execução dos serviços. Todos os equipamentos e ferramentas necessários são de responsabilidade da CONTRATADA.</w:t>
      </w:r>
    </w:p>
    <w:p w:rsidR="009142BB" w:rsidRPr="00F44231" w:rsidRDefault="009142BB" w:rsidP="00C90991">
      <w:pPr>
        <w:rPr>
          <w:sz w:val="22"/>
          <w:szCs w:val="22"/>
        </w:rPr>
      </w:pPr>
    </w:p>
    <w:p w:rsidR="008A4A64" w:rsidRPr="00F44231" w:rsidRDefault="008A4A64" w:rsidP="004027AE">
      <w:pPr>
        <w:pStyle w:val="Ttulo1"/>
        <w:numPr>
          <w:ilvl w:val="1"/>
          <w:numId w:val="14"/>
        </w:numPr>
        <w:tabs>
          <w:tab w:val="left" w:pos="284"/>
        </w:tabs>
        <w:spacing w:before="0" w:after="240"/>
        <w:jc w:val="both"/>
        <w:rPr>
          <w:caps w:val="0"/>
          <w:sz w:val="22"/>
          <w:szCs w:val="22"/>
        </w:rPr>
      </w:pPr>
      <w:bookmarkStart w:id="47" w:name="_Toc285442586"/>
      <w:bookmarkStart w:id="48" w:name="_Toc490469535"/>
      <w:r w:rsidRPr="00F44231">
        <w:rPr>
          <w:caps w:val="0"/>
          <w:sz w:val="22"/>
          <w:szCs w:val="22"/>
        </w:rPr>
        <w:t>Garantias Contratuais</w:t>
      </w:r>
      <w:bookmarkEnd w:id="47"/>
      <w:bookmarkEnd w:id="48"/>
    </w:p>
    <w:p w:rsidR="008A4A64" w:rsidRPr="00F44231" w:rsidRDefault="008A4A64" w:rsidP="00C90991">
      <w:pPr>
        <w:rPr>
          <w:sz w:val="22"/>
          <w:szCs w:val="22"/>
        </w:rPr>
      </w:pPr>
      <w:r w:rsidRPr="00F44231">
        <w:rPr>
          <w:sz w:val="22"/>
          <w:szCs w:val="22"/>
        </w:rPr>
        <w:t xml:space="preserve">Todos os materiais instalados deverão apresentar prazo de garantia definido pelos fabricantes, ficando a CONTRATADA obrigada a substituí-los imediatamente, se necessário, dentro de suas respectivas garantias; sem ônus algum para a </w:t>
      </w:r>
      <w:r w:rsidR="00504322" w:rsidRPr="00F44231">
        <w:rPr>
          <w:sz w:val="22"/>
          <w:szCs w:val="22"/>
        </w:rPr>
        <w:t>Fiocruz</w:t>
      </w:r>
      <w:r w:rsidRPr="00F44231">
        <w:rPr>
          <w:sz w:val="22"/>
          <w:szCs w:val="22"/>
        </w:rPr>
        <w:t>. Todos os serviços executados estarão submetidos automaticamente aos prazos de garantia estipulados em legislação pertinente (Código Civil Brasileiro de 10 de janeiro de 2002, Parte especial, Livro I, Título VI, Capítulo VIII).</w:t>
      </w:r>
    </w:p>
    <w:p w:rsidR="0061066A" w:rsidRDefault="008A4A64" w:rsidP="00C90991">
      <w:pPr>
        <w:rPr>
          <w:sz w:val="22"/>
          <w:szCs w:val="22"/>
        </w:rPr>
      </w:pPr>
      <w:r w:rsidRPr="00F44231">
        <w:rPr>
          <w:sz w:val="22"/>
          <w:szCs w:val="22"/>
        </w:rPr>
        <w:lastRenderedPageBreak/>
        <w:t xml:space="preserve">A CONTRATADA deverá apresentar a </w:t>
      </w:r>
      <w:r w:rsidR="00101958" w:rsidRPr="00F44231">
        <w:rPr>
          <w:sz w:val="22"/>
          <w:szCs w:val="22"/>
        </w:rPr>
        <w:t>CONTRATANTE</w:t>
      </w:r>
      <w:r w:rsidRPr="00F44231">
        <w:rPr>
          <w:sz w:val="22"/>
          <w:szCs w:val="22"/>
        </w:rPr>
        <w:t>, para arquivamento, todos os certificados de garantia dos materiais e aparelhos instalados na obra.</w:t>
      </w:r>
    </w:p>
    <w:p w:rsidR="00924DFF" w:rsidRDefault="00B93772" w:rsidP="00C90991">
      <w:pPr>
        <w:rPr>
          <w:rFonts w:ascii="Arial" w:hAnsi="Arial" w:cs="Arial"/>
          <w:i/>
          <w:iCs/>
          <w:color w:val="707070"/>
          <w:sz w:val="30"/>
          <w:szCs w:val="30"/>
          <w:shd w:val="clear" w:color="auto" w:fill="F6F6F6"/>
        </w:rPr>
      </w:pPr>
      <w:r>
        <w:rPr>
          <w:rFonts w:ascii="Arial" w:hAnsi="Arial" w:cs="Arial"/>
          <w:color w:val="000000"/>
        </w:rPr>
        <w:t>A garantia contratual</w:t>
      </w:r>
      <w:r w:rsidR="00924DFF">
        <w:rPr>
          <w:rFonts w:ascii="Arial" w:hAnsi="Arial" w:cs="Arial"/>
          <w:color w:val="000000"/>
        </w:rPr>
        <w:t xml:space="preserve"> </w:t>
      </w:r>
      <w:r w:rsidR="00664ED4">
        <w:rPr>
          <w:rFonts w:ascii="Arial" w:hAnsi="Arial" w:cs="Arial"/>
          <w:color w:val="000000"/>
        </w:rPr>
        <w:t xml:space="preserve">será de </w:t>
      </w:r>
      <w:r w:rsidR="00924DFF">
        <w:rPr>
          <w:rFonts w:ascii="Arial" w:hAnsi="Arial" w:cs="Arial"/>
          <w:color w:val="000000"/>
        </w:rPr>
        <w:t>5% (cinco por cento) do valor total do contrato a ser assinado</w:t>
      </w:r>
      <w:r w:rsidR="00A028B1">
        <w:rPr>
          <w:rFonts w:ascii="Arial" w:hAnsi="Arial" w:cs="Arial"/>
          <w:color w:val="000000"/>
        </w:rPr>
        <w:t xml:space="preserve"> previsto neste edital,</w:t>
      </w:r>
      <w:r w:rsidR="00924DFF">
        <w:rPr>
          <w:rFonts w:ascii="Arial" w:hAnsi="Arial" w:cs="Arial"/>
          <w:color w:val="000000"/>
        </w:rPr>
        <w:t xml:space="preserve"> </w:t>
      </w:r>
      <w:r w:rsidR="00BE1AA0">
        <w:rPr>
          <w:rFonts w:ascii="Trebuchet MS" w:hAnsi="Trebuchet MS"/>
          <w:color w:val="000000"/>
          <w:shd w:val="clear" w:color="auto" w:fill="FFFFFF"/>
        </w:rPr>
        <w:t>conforme previsão da Lei 8.666/93</w:t>
      </w:r>
      <w:r w:rsidR="00924DFF">
        <w:rPr>
          <w:rFonts w:ascii="Trebuchet MS" w:hAnsi="Trebuchet MS"/>
          <w:color w:val="000000"/>
          <w:shd w:val="clear" w:color="auto" w:fill="FFFFFF"/>
        </w:rPr>
        <w:t>.</w:t>
      </w:r>
      <w:r w:rsidR="00924DFF" w:rsidRPr="00924DFF">
        <w:rPr>
          <w:rFonts w:ascii="Arial" w:hAnsi="Arial" w:cs="Arial"/>
          <w:i/>
          <w:iCs/>
          <w:color w:val="707070"/>
          <w:sz w:val="30"/>
          <w:szCs w:val="30"/>
          <w:shd w:val="clear" w:color="auto" w:fill="F6F6F6"/>
        </w:rPr>
        <w:t xml:space="preserve"> </w:t>
      </w:r>
    </w:p>
    <w:p w:rsidR="00080AEE" w:rsidRPr="002030C0" w:rsidRDefault="00924DFF" w:rsidP="002030C0">
      <w:pPr>
        <w:ind w:left="567" w:right="686"/>
        <w:rPr>
          <w:i/>
          <w:sz w:val="22"/>
          <w:szCs w:val="22"/>
        </w:rPr>
      </w:pPr>
      <w:r w:rsidRPr="00A85625">
        <w:rPr>
          <w:i/>
          <w:sz w:val="22"/>
          <w:szCs w:val="22"/>
        </w:rPr>
        <w:t>Art. 56.  A critério da autoridade competente, em cada caso, e desde que prevista no instrumento convocatório, poderá ser exigida prestação de garantia nas contratações de obras</w:t>
      </w:r>
      <w:r w:rsidR="006D538E">
        <w:rPr>
          <w:i/>
          <w:sz w:val="22"/>
          <w:szCs w:val="22"/>
        </w:rPr>
        <w:t>, serviços e compras. (…) § 2o </w:t>
      </w:r>
      <w:r w:rsidRPr="00A85625">
        <w:rPr>
          <w:i/>
          <w:sz w:val="22"/>
          <w:szCs w:val="22"/>
        </w:rPr>
        <w:t>A garantia a que se refere o caput deste artigo não excederá a cinco por cento do valor do contrato e terá seu valor atualizado nas mesmas condições daquele, ressalvado o previsto no parágrafo 3o deste artigo.</w:t>
      </w:r>
    </w:p>
    <w:p w:rsidR="00924DFF" w:rsidRPr="00F44231" w:rsidRDefault="00924DFF" w:rsidP="00C90991">
      <w:pPr>
        <w:rPr>
          <w:sz w:val="22"/>
          <w:szCs w:val="22"/>
        </w:rPr>
      </w:pPr>
    </w:p>
    <w:p w:rsidR="00155D64" w:rsidRPr="00F44231" w:rsidRDefault="00155D64" w:rsidP="00C90991">
      <w:pPr>
        <w:pStyle w:val="Ttulo1"/>
        <w:numPr>
          <w:ilvl w:val="0"/>
          <w:numId w:val="14"/>
        </w:numPr>
        <w:tabs>
          <w:tab w:val="left" w:pos="284"/>
        </w:tabs>
        <w:spacing w:before="0" w:after="240"/>
        <w:ind w:left="0" w:firstLine="0"/>
        <w:jc w:val="both"/>
        <w:rPr>
          <w:sz w:val="22"/>
          <w:szCs w:val="22"/>
        </w:rPr>
      </w:pPr>
      <w:bookmarkStart w:id="49" w:name="_Toc490469536"/>
      <w:r w:rsidRPr="00F44231">
        <w:rPr>
          <w:sz w:val="22"/>
          <w:szCs w:val="22"/>
        </w:rPr>
        <w:lastRenderedPageBreak/>
        <w:t>SERVIÇOS AUXILIARES</w:t>
      </w:r>
      <w:bookmarkEnd w:id="49"/>
    </w:p>
    <w:p w:rsidR="00155D64" w:rsidRPr="00F44231" w:rsidRDefault="00155D64" w:rsidP="00C90991">
      <w:pPr>
        <w:rPr>
          <w:sz w:val="22"/>
          <w:szCs w:val="22"/>
        </w:rPr>
      </w:pPr>
      <w:r w:rsidRPr="00F44231">
        <w:rPr>
          <w:sz w:val="22"/>
          <w:szCs w:val="22"/>
        </w:rPr>
        <w:t>Para todo o fornecimento e prestação de serviços a CONTRATADA deverá cumprir:</w:t>
      </w:r>
    </w:p>
    <w:p w:rsidR="00155D64" w:rsidRPr="00F44231" w:rsidRDefault="00155D64" w:rsidP="00C90991">
      <w:pPr>
        <w:rPr>
          <w:sz w:val="22"/>
          <w:szCs w:val="22"/>
        </w:rPr>
      </w:pPr>
      <w:r w:rsidRPr="00F44231">
        <w:rPr>
          <w:sz w:val="22"/>
          <w:szCs w:val="22"/>
        </w:rPr>
        <w:t>- As Normas da Portaria nº 254 de 04 de agosto de 2011 (D.O.U de 08/08/2011 – Seção 1 – Pág. 140) do Min</w:t>
      </w:r>
      <w:r w:rsidR="00DB1B67">
        <w:rPr>
          <w:sz w:val="22"/>
          <w:szCs w:val="22"/>
        </w:rPr>
        <w:t>i</w:t>
      </w:r>
      <w:r w:rsidRPr="00F44231">
        <w:rPr>
          <w:sz w:val="22"/>
          <w:szCs w:val="22"/>
        </w:rPr>
        <w:t>stério do Trabalho e Emprego Secretaria de Inspeção do Trabalho.</w:t>
      </w:r>
      <w:r w:rsidR="00DB1B67" w:rsidRPr="00DB1B67">
        <w:t xml:space="preserve"> </w:t>
      </w:r>
    </w:p>
    <w:p w:rsidR="00155D64" w:rsidRPr="00F44231" w:rsidRDefault="00155D64" w:rsidP="00C90991">
      <w:pPr>
        <w:rPr>
          <w:sz w:val="22"/>
          <w:szCs w:val="22"/>
        </w:rPr>
      </w:pPr>
      <w:r w:rsidRPr="00F44231">
        <w:rPr>
          <w:sz w:val="22"/>
          <w:szCs w:val="22"/>
        </w:rPr>
        <w:t xml:space="preserve">- As Normas da Portaria SIT nº 313 de 23 de março de 2012 (D.O.U de 27/03/2012) do </w:t>
      </w:r>
      <w:r w:rsidR="00D8671B" w:rsidRPr="00F44231">
        <w:rPr>
          <w:sz w:val="22"/>
          <w:szCs w:val="22"/>
        </w:rPr>
        <w:t>Ministério</w:t>
      </w:r>
      <w:r w:rsidRPr="00F44231">
        <w:rPr>
          <w:sz w:val="22"/>
          <w:szCs w:val="22"/>
        </w:rPr>
        <w:t xml:space="preserve"> do Trabalho e Emprego Secretaria de Inspeção do Trabalho.</w:t>
      </w:r>
    </w:p>
    <w:p w:rsidR="00155D64" w:rsidRPr="00F44231" w:rsidRDefault="00155D64" w:rsidP="00C90991">
      <w:pPr>
        <w:rPr>
          <w:sz w:val="22"/>
          <w:szCs w:val="22"/>
        </w:rPr>
      </w:pPr>
    </w:p>
    <w:p w:rsidR="00155D64" w:rsidRPr="00F44231" w:rsidRDefault="00155D64" w:rsidP="00C90991">
      <w:pPr>
        <w:pStyle w:val="Ttulo1"/>
        <w:numPr>
          <w:ilvl w:val="1"/>
          <w:numId w:val="14"/>
        </w:numPr>
        <w:tabs>
          <w:tab w:val="left" w:pos="284"/>
        </w:tabs>
        <w:spacing w:before="0" w:after="240"/>
        <w:jc w:val="both"/>
        <w:rPr>
          <w:caps w:val="0"/>
          <w:sz w:val="22"/>
          <w:szCs w:val="22"/>
        </w:rPr>
      </w:pPr>
      <w:bookmarkStart w:id="50" w:name="_Toc490469537"/>
      <w:r w:rsidRPr="00F44231">
        <w:rPr>
          <w:caps w:val="0"/>
          <w:sz w:val="22"/>
          <w:szCs w:val="22"/>
        </w:rPr>
        <w:t>Andaimes, passarelas e telas de proteção</w:t>
      </w:r>
      <w:bookmarkEnd w:id="50"/>
    </w:p>
    <w:p w:rsidR="00155D64" w:rsidRPr="00F44231" w:rsidRDefault="00155D64" w:rsidP="00C90991">
      <w:pPr>
        <w:rPr>
          <w:sz w:val="22"/>
          <w:szCs w:val="22"/>
        </w:rPr>
      </w:pPr>
      <w:r w:rsidRPr="00F44231">
        <w:rPr>
          <w:sz w:val="22"/>
          <w:szCs w:val="22"/>
        </w:rPr>
        <w:t>Caberá à CONTRATADA a locação e montagem de andaimes (painéis verticais, painéis verticais com escada, lastros, pinos de travamento, barras de ligação em “X” de travamento, bases ajustáveis e fixas) de tipo mais adequado para execução dos serviços descritos nesta especificação.</w:t>
      </w:r>
    </w:p>
    <w:p w:rsidR="00155D64" w:rsidRPr="00F44231" w:rsidRDefault="00155D64" w:rsidP="00C90991">
      <w:pPr>
        <w:rPr>
          <w:sz w:val="22"/>
          <w:szCs w:val="22"/>
          <w:u w:val="single"/>
        </w:rPr>
      </w:pPr>
      <w:r w:rsidRPr="00F44231">
        <w:rPr>
          <w:sz w:val="22"/>
          <w:szCs w:val="22"/>
        </w:rPr>
        <w:lastRenderedPageBreak/>
        <w:t>O piso de trabalho dos andaimes deve ter forração completa, antiderrapante, ser nivelado e fixado de modo seguro e resistente no lastro (NR 18.15.3)</w:t>
      </w:r>
    </w:p>
    <w:p w:rsidR="00155D64" w:rsidRPr="00F44231" w:rsidRDefault="00155D64" w:rsidP="00C90991">
      <w:pPr>
        <w:rPr>
          <w:sz w:val="22"/>
          <w:szCs w:val="22"/>
          <w:u w:val="single"/>
        </w:rPr>
      </w:pPr>
      <w:r w:rsidRPr="00F44231">
        <w:rPr>
          <w:sz w:val="22"/>
          <w:szCs w:val="22"/>
        </w:rPr>
        <w:t>Deverão ser sempre seguidas e observadas as recomendações do fabricante e a Norma Regulamentadora.</w:t>
      </w:r>
    </w:p>
    <w:p w:rsidR="00155D64" w:rsidRPr="00F44231" w:rsidRDefault="00155D64" w:rsidP="00C90991">
      <w:pPr>
        <w:rPr>
          <w:sz w:val="22"/>
          <w:szCs w:val="22"/>
        </w:rPr>
      </w:pPr>
      <w:r w:rsidRPr="00F44231">
        <w:rPr>
          <w:sz w:val="22"/>
          <w:szCs w:val="22"/>
        </w:rPr>
        <w:t>Os andaimes deverão interferir minimamente nas atividades cotidianamente realizadas nos pavilhões e seu entorno, além de garantirem total segurança aos técnicos que farão uso dos mesmos e aos usuários que circulam pelo local, preservando também os bens materiais existentes.</w:t>
      </w:r>
    </w:p>
    <w:p w:rsidR="00155D64" w:rsidRPr="00F44231" w:rsidRDefault="00155D64" w:rsidP="00C90991">
      <w:pPr>
        <w:rPr>
          <w:sz w:val="22"/>
          <w:szCs w:val="22"/>
        </w:rPr>
      </w:pPr>
      <w:r w:rsidRPr="00F44231">
        <w:rPr>
          <w:sz w:val="22"/>
          <w:szCs w:val="22"/>
        </w:rPr>
        <w:t>Deverá ser obrigatória a instalação de telas de proteção nos andaimes, previamente aprovadas pela Equipe de Fiscalização de Obras do DAE.</w:t>
      </w:r>
    </w:p>
    <w:p w:rsidR="00155D64" w:rsidRDefault="00155D64" w:rsidP="00C90991">
      <w:pPr>
        <w:rPr>
          <w:sz w:val="22"/>
          <w:szCs w:val="22"/>
        </w:rPr>
      </w:pPr>
      <w:r w:rsidRPr="00F44231">
        <w:rPr>
          <w:sz w:val="22"/>
          <w:szCs w:val="22"/>
        </w:rPr>
        <w:t>A CONTRATADA deverá apresentar projeto e ART de montagem e desmontagem do andaime para prévia aprovação da Fiscalização, sem o qual os serviços não poderão ser iniciados.</w:t>
      </w:r>
    </w:p>
    <w:p w:rsidR="0097691E" w:rsidRPr="00F44231" w:rsidRDefault="0097691E" w:rsidP="00C90991">
      <w:pPr>
        <w:rPr>
          <w:sz w:val="22"/>
          <w:szCs w:val="22"/>
        </w:rPr>
      </w:pPr>
    </w:p>
    <w:p w:rsidR="00155D64" w:rsidRPr="00F44231" w:rsidRDefault="00AF1C35" w:rsidP="00C90991">
      <w:pPr>
        <w:pStyle w:val="Ttulo1"/>
        <w:numPr>
          <w:ilvl w:val="1"/>
          <w:numId w:val="14"/>
        </w:numPr>
        <w:tabs>
          <w:tab w:val="left" w:pos="284"/>
        </w:tabs>
        <w:spacing w:before="0" w:after="240"/>
        <w:jc w:val="both"/>
        <w:rPr>
          <w:caps w:val="0"/>
          <w:sz w:val="22"/>
          <w:szCs w:val="22"/>
        </w:rPr>
      </w:pPr>
      <w:bookmarkStart w:id="51" w:name="_Toc490469538"/>
      <w:r w:rsidRPr="00F44231">
        <w:rPr>
          <w:caps w:val="0"/>
          <w:sz w:val="22"/>
          <w:szCs w:val="22"/>
        </w:rPr>
        <w:t xml:space="preserve">Sistema de </w:t>
      </w:r>
      <w:r w:rsidR="00F558FC">
        <w:rPr>
          <w:caps w:val="0"/>
          <w:sz w:val="22"/>
          <w:szCs w:val="22"/>
        </w:rPr>
        <w:t>S</w:t>
      </w:r>
      <w:r w:rsidRPr="00F44231">
        <w:rPr>
          <w:caps w:val="0"/>
          <w:sz w:val="22"/>
          <w:szCs w:val="22"/>
        </w:rPr>
        <w:t xml:space="preserve">egurança para </w:t>
      </w:r>
      <w:r w:rsidR="00F558FC">
        <w:rPr>
          <w:caps w:val="0"/>
          <w:sz w:val="22"/>
          <w:szCs w:val="22"/>
        </w:rPr>
        <w:t>S</w:t>
      </w:r>
      <w:r w:rsidRPr="00F44231">
        <w:rPr>
          <w:caps w:val="0"/>
          <w:sz w:val="22"/>
          <w:szCs w:val="22"/>
        </w:rPr>
        <w:t xml:space="preserve">erviços em </w:t>
      </w:r>
      <w:r w:rsidR="00F558FC">
        <w:rPr>
          <w:caps w:val="0"/>
          <w:sz w:val="22"/>
          <w:szCs w:val="22"/>
        </w:rPr>
        <w:t>A</w:t>
      </w:r>
      <w:r w:rsidRPr="00F44231">
        <w:rPr>
          <w:caps w:val="0"/>
          <w:sz w:val="22"/>
          <w:szCs w:val="22"/>
        </w:rPr>
        <w:t>ltura</w:t>
      </w:r>
      <w:bookmarkEnd w:id="51"/>
    </w:p>
    <w:p w:rsidR="00155D64" w:rsidRPr="00F44231" w:rsidRDefault="00AF1C35" w:rsidP="00C90991">
      <w:pPr>
        <w:rPr>
          <w:sz w:val="22"/>
          <w:szCs w:val="22"/>
        </w:rPr>
      </w:pPr>
      <w:r w:rsidRPr="00F44231">
        <w:rPr>
          <w:sz w:val="22"/>
          <w:szCs w:val="22"/>
        </w:rPr>
        <w:t>Para este serviço será obrigatório que a contratada apresent</w:t>
      </w:r>
      <w:r w:rsidR="00A825D6" w:rsidRPr="00F44231">
        <w:rPr>
          <w:sz w:val="22"/>
          <w:szCs w:val="22"/>
        </w:rPr>
        <w:t>e</w:t>
      </w:r>
      <w:r w:rsidRPr="00F44231">
        <w:rPr>
          <w:sz w:val="22"/>
          <w:szCs w:val="22"/>
        </w:rPr>
        <w:t xml:space="preserve"> no plano de trabalho a documentação necessária para este procedimento. Reconhecendo os riscos e utilizando as sinalizações necessárias.</w:t>
      </w:r>
    </w:p>
    <w:p w:rsidR="00AF1C35" w:rsidRPr="00F44231" w:rsidRDefault="00AF1C35" w:rsidP="00C90991">
      <w:pPr>
        <w:rPr>
          <w:sz w:val="22"/>
          <w:szCs w:val="22"/>
        </w:rPr>
      </w:pPr>
      <w:r w:rsidRPr="00F44231">
        <w:rPr>
          <w:sz w:val="22"/>
          <w:szCs w:val="22"/>
        </w:rPr>
        <w:t>Deverá ser entregue à Fiscal</w:t>
      </w:r>
      <w:r w:rsidR="00A825D6" w:rsidRPr="00F44231">
        <w:rPr>
          <w:sz w:val="22"/>
          <w:szCs w:val="22"/>
        </w:rPr>
        <w:t>i</w:t>
      </w:r>
      <w:r w:rsidRPr="00F44231">
        <w:rPr>
          <w:sz w:val="22"/>
          <w:szCs w:val="22"/>
        </w:rPr>
        <w:t>zação os documentos comprobatórios da CONTRATADA de treinamento dos trabalhadores e responsáveis técnicos devidamente identificados dos serviços a serem executados.</w:t>
      </w:r>
    </w:p>
    <w:p w:rsidR="00AF1C35" w:rsidRPr="00F44231" w:rsidRDefault="00AF1C35" w:rsidP="00C90991">
      <w:pPr>
        <w:rPr>
          <w:sz w:val="22"/>
          <w:szCs w:val="22"/>
        </w:rPr>
      </w:pPr>
      <w:r w:rsidRPr="00F44231">
        <w:rPr>
          <w:sz w:val="22"/>
          <w:szCs w:val="22"/>
        </w:rPr>
        <w:t>Ressalta-se para o lembrete sobre obrigatoriedade de que a CONTRATADA preveja em sua logística, orçamento e custos dos equipamentos e demais elementos que visam garantir a proteção constante do trabalhador.</w:t>
      </w:r>
    </w:p>
    <w:p w:rsidR="00AF1C35" w:rsidRPr="00F44231" w:rsidRDefault="00AF1C35" w:rsidP="00C90991">
      <w:pPr>
        <w:rPr>
          <w:sz w:val="22"/>
          <w:szCs w:val="22"/>
        </w:rPr>
      </w:pPr>
      <w:r w:rsidRPr="00F44231">
        <w:rPr>
          <w:sz w:val="22"/>
          <w:szCs w:val="22"/>
        </w:rPr>
        <w:t>A CONTRATADA deverá atender torna a Norma NR35 e demais legislações vigentes.</w:t>
      </w:r>
    </w:p>
    <w:p w:rsidR="00AF1C35" w:rsidRPr="00F44231" w:rsidRDefault="00AF1C35" w:rsidP="00C90991">
      <w:pPr>
        <w:rPr>
          <w:sz w:val="22"/>
          <w:szCs w:val="22"/>
        </w:rPr>
      </w:pPr>
    </w:p>
    <w:p w:rsidR="00A825D6" w:rsidRPr="00F44231" w:rsidRDefault="00A825D6" w:rsidP="00C90991">
      <w:pPr>
        <w:pStyle w:val="Ttulo1"/>
        <w:numPr>
          <w:ilvl w:val="1"/>
          <w:numId w:val="14"/>
        </w:numPr>
        <w:tabs>
          <w:tab w:val="left" w:pos="284"/>
        </w:tabs>
        <w:spacing w:before="0" w:after="240"/>
        <w:jc w:val="both"/>
        <w:rPr>
          <w:caps w:val="0"/>
          <w:sz w:val="22"/>
          <w:szCs w:val="22"/>
        </w:rPr>
      </w:pPr>
      <w:bookmarkStart w:id="52" w:name="_Toc490469539"/>
      <w:r w:rsidRPr="00F44231">
        <w:rPr>
          <w:caps w:val="0"/>
          <w:sz w:val="22"/>
          <w:szCs w:val="22"/>
        </w:rPr>
        <w:lastRenderedPageBreak/>
        <w:t xml:space="preserve">Sistema de </w:t>
      </w:r>
      <w:r w:rsidR="00F558FC">
        <w:rPr>
          <w:caps w:val="0"/>
          <w:sz w:val="22"/>
          <w:szCs w:val="22"/>
        </w:rPr>
        <w:t>S</w:t>
      </w:r>
      <w:r w:rsidRPr="00F44231">
        <w:rPr>
          <w:caps w:val="0"/>
          <w:sz w:val="22"/>
          <w:szCs w:val="22"/>
        </w:rPr>
        <w:t xml:space="preserve">egurança para </w:t>
      </w:r>
      <w:r w:rsidR="00F558FC">
        <w:rPr>
          <w:caps w:val="0"/>
          <w:sz w:val="22"/>
          <w:szCs w:val="22"/>
        </w:rPr>
        <w:t>S</w:t>
      </w:r>
      <w:r w:rsidRPr="00F44231">
        <w:rPr>
          <w:caps w:val="0"/>
          <w:sz w:val="22"/>
          <w:szCs w:val="22"/>
        </w:rPr>
        <w:t xml:space="preserve">erviços em </w:t>
      </w:r>
      <w:r w:rsidR="00F558FC">
        <w:rPr>
          <w:caps w:val="0"/>
          <w:sz w:val="22"/>
          <w:szCs w:val="22"/>
        </w:rPr>
        <w:t>L</w:t>
      </w:r>
      <w:r w:rsidRPr="00F44231">
        <w:rPr>
          <w:caps w:val="0"/>
          <w:sz w:val="22"/>
          <w:szCs w:val="22"/>
        </w:rPr>
        <w:t xml:space="preserve">ocais </w:t>
      </w:r>
      <w:r w:rsidR="00F558FC">
        <w:rPr>
          <w:caps w:val="0"/>
          <w:sz w:val="22"/>
          <w:szCs w:val="22"/>
        </w:rPr>
        <w:t>F</w:t>
      </w:r>
      <w:r w:rsidRPr="00F44231">
        <w:rPr>
          <w:caps w:val="0"/>
          <w:sz w:val="22"/>
          <w:szCs w:val="22"/>
        </w:rPr>
        <w:t xml:space="preserve">echados ou </w:t>
      </w:r>
      <w:r w:rsidR="00F558FC">
        <w:rPr>
          <w:caps w:val="0"/>
          <w:sz w:val="22"/>
          <w:szCs w:val="22"/>
        </w:rPr>
        <w:t>C</w:t>
      </w:r>
      <w:r w:rsidRPr="00F44231">
        <w:rPr>
          <w:caps w:val="0"/>
          <w:sz w:val="22"/>
          <w:szCs w:val="22"/>
        </w:rPr>
        <w:t>onfinados</w:t>
      </w:r>
      <w:bookmarkEnd w:id="52"/>
      <w:r w:rsidRPr="00F44231">
        <w:rPr>
          <w:caps w:val="0"/>
          <w:sz w:val="22"/>
          <w:szCs w:val="22"/>
        </w:rPr>
        <w:t xml:space="preserve"> </w:t>
      </w:r>
    </w:p>
    <w:p w:rsidR="00A825D6" w:rsidRPr="00F44231" w:rsidRDefault="00A825D6" w:rsidP="00C90991">
      <w:pPr>
        <w:rPr>
          <w:sz w:val="22"/>
          <w:szCs w:val="22"/>
        </w:rPr>
      </w:pPr>
      <w:r w:rsidRPr="00F44231">
        <w:rPr>
          <w:sz w:val="22"/>
          <w:szCs w:val="22"/>
        </w:rPr>
        <w:t>Para este serviço será obrigatório que a contratada apresente no plano de trabalho a documentação necessária para este procedimento. Reconhecendo os riscos e utilizando as sinalizações necessárias.</w:t>
      </w:r>
    </w:p>
    <w:p w:rsidR="00A825D6" w:rsidRPr="00F44231" w:rsidRDefault="00A825D6" w:rsidP="00C90991">
      <w:pPr>
        <w:rPr>
          <w:sz w:val="22"/>
          <w:szCs w:val="22"/>
        </w:rPr>
      </w:pPr>
      <w:r w:rsidRPr="00F44231">
        <w:rPr>
          <w:sz w:val="22"/>
          <w:szCs w:val="22"/>
        </w:rPr>
        <w:t>Deverá ser entregue à Fiscalização os documentos comprobatórios da CONTRATADA de treinamento dos trabalhadores e responsáveis técnicos devidamente identificados dos serviços a serem executados.</w:t>
      </w:r>
    </w:p>
    <w:p w:rsidR="00A825D6" w:rsidRPr="00F44231" w:rsidRDefault="00A825D6" w:rsidP="00C90991">
      <w:pPr>
        <w:rPr>
          <w:sz w:val="22"/>
          <w:szCs w:val="22"/>
        </w:rPr>
      </w:pPr>
      <w:r w:rsidRPr="00F44231">
        <w:rPr>
          <w:sz w:val="22"/>
          <w:szCs w:val="22"/>
        </w:rPr>
        <w:t xml:space="preserve">Ressalta-se para o lembrete sobre obrigatoriedade de que a CONTRATADA preveja em sua logística, orçamento e custos dos equipamentos e demais elementos que visam garantir a </w:t>
      </w:r>
      <w:r w:rsidR="00BB79DA" w:rsidRPr="00F44231">
        <w:rPr>
          <w:sz w:val="22"/>
          <w:szCs w:val="22"/>
        </w:rPr>
        <w:t xml:space="preserve">ventilação e monitoramento do espaço fechado ou confinado visando a </w:t>
      </w:r>
      <w:r w:rsidRPr="00F44231">
        <w:rPr>
          <w:sz w:val="22"/>
          <w:szCs w:val="22"/>
        </w:rPr>
        <w:t>proteção do trabalhador.</w:t>
      </w:r>
    </w:p>
    <w:p w:rsidR="00A825D6" w:rsidRPr="00F44231" w:rsidRDefault="00A825D6" w:rsidP="00C90991">
      <w:pPr>
        <w:rPr>
          <w:sz w:val="22"/>
          <w:szCs w:val="22"/>
        </w:rPr>
      </w:pPr>
      <w:r w:rsidRPr="00F44231">
        <w:rPr>
          <w:sz w:val="22"/>
          <w:szCs w:val="22"/>
        </w:rPr>
        <w:lastRenderedPageBreak/>
        <w:t xml:space="preserve">Para os serviços em locais fechados ou confinados tais como subsolos, a CONTRATADA deverá seguir as orientações </w:t>
      </w:r>
      <w:r w:rsidR="00BB79DA" w:rsidRPr="00F44231">
        <w:rPr>
          <w:sz w:val="22"/>
          <w:szCs w:val="22"/>
        </w:rPr>
        <w:t>e procedimentos d</w:t>
      </w:r>
      <w:r w:rsidRPr="00F44231">
        <w:rPr>
          <w:sz w:val="22"/>
          <w:szCs w:val="22"/>
        </w:rPr>
        <w:t>a Norma NR3</w:t>
      </w:r>
      <w:r w:rsidR="00BB79DA" w:rsidRPr="00F44231">
        <w:rPr>
          <w:sz w:val="22"/>
          <w:szCs w:val="22"/>
        </w:rPr>
        <w:t>3</w:t>
      </w:r>
      <w:r w:rsidRPr="00F44231">
        <w:rPr>
          <w:sz w:val="22"/>
          <w:szCs w:val="22"/>
        </w:rPr>
        <w:t xml:space="preserve"> e demais legislações vigentes.</w:t>
      </w:r>
    </w:p>
    <w:p w:rsidR="00A825D6" w:rsidRPr="00F44231" w:rsidRDefault="00BB79DA" w:rsidP="00C90991">
      <w:pPr>
        <w:rPr>
          <w:sz w:val="22"/>
          <w:szCs w:val="22"/>
        </w:rPr>
      </w:pPr>
      <w:r w:rsidRPr="00F44231">
        <w:rPr>
          <w:sz w:val="22"/>
          <w:szCs w:val="22"/>
        </w:rPr>
        <w:t>Garantir que o acesso ao espaço confinado somente ocorra após a emissão, por escrito, da PET “Permissão de Entrada e Trabalho.</w:t>
      </w:r>
    </w:p>
    <w:p w:rsidR="00F558FC" w:rsidRPr="00F44231" w:rsidRDefault="00F558FC" w:rsidP="00C90991">
      <w:pPr>
        <w:rPr>
          <w:sz w:val="22"/>
          <w:szCs w:val="22"/>
        </w:rPr>
      </w:pPr>
    </w:p>
    <w:p w:rsidR="008A4A64" w:rsidRPr="00F44231" w:rsidRDefault="00796051" w:rsidP="00C90991">
      <w:pPr>
        <w:pStyle w:val="Ttulo1"/>
        <w:numPr>
          <w:ilvl w:val="0"/>
          <w:numId w:val="14"/>
        </w:numPr>
        <w:tabs>
          <w:tab w:val="left" w:pos="284"/>
        </w:tabs>
        <w:spacing w:before="0" w:after="240"/>
        <w:ind w:left="0" w:firstLine="0"/>
        <w:jc w:val="both"/>
        <w:rPr>
          <w:sz w:val="22"/>
          <w:szCs w:val="22"/>
        </w:rPr>
      </w:pPr>
      <w:bookmarkStart w:id="53" w:name="_Toc490469540"/>
      <w:r w:rsidRPr="00F44231">
        <w:rPr>
          <w:sz w:val="22"/>
          <w:szCs w:val="22"/>
        </w:rPr>
        <w:t>SERVIÇOS COMPLEMENTARES</w:t>
      </w:r>
      <w:bookmarkEnd w:id="53"/>
    </w:p>
    <w:p w:rsidR="00796051" w:rsidRPr="00F44231" w:rsidRDefault="004D2220" w:rsidP="00C90991">
      <w:pPr>
        <w:pStyle w:val="Ttulo1"/>
        <w:numPr>
          <w:ilvl w:val="1"/>
          <w:numId w:val="14"/>
        </w:numPr>
        <w:tabs>
          <w:tab w:val="left" w:pos="284"/>
        </w:tabs>
        <w:spacing w:before="0" w:after="240"/>
        <w:jc w:val="both"/>
        <w:rPr>
          <w:sz w:val="22"/>
          <w:szCs w:val="22"/>
        </w:rPr>
      </w:pPr>
      <w:bookmarkStart w:id="54" w:name="_Toc490469541"/>
      <w:r w:rsidRPr="00F44231">
        <w:rPr>
          <w:caps w:val="0"/>
          <w:sz w:val="22"/>
          <w:szCs w:val="22"/>
        </w:rPr>
        <w:t xml:space="preserve">Demolições </w:t>
      </w:r>
      <w:r>
        <w:rPr>
          <w:caps w:val="0"/>
          <w:sz w:val="22"/>
          <w:szCs w:val="22"/>
        </w:rPr>
        <w:t>e</w:t>
      </w:r>
      <w:r w:rsidRPr="00F44231">
        <w:rPr>
          <w:caps w:val="0"/>
          <w:sz w:val="22"/>
          <w:szCs w:val="22"/>
        </w:rPr>
        <w:t xml:space="preserve"> Retiradas</w:t>
      </w:r>
      <w:bookmarkEnd w:id="54"/>
    </w:p>
    <w:p w:rsidR="008A4A64" w:rsidRPr="00F44231" w:rsidRDefault="008A4A64" w:rsidP="00C90991">
      <w:pPr>
        <w:rPr>
          <w:sz w:val="22"/>
          <w:szCs w:val="22"/>
        </w:rPr>
      </w:pPr>
      <w:r w:rsidRPr="00F44231">
        <w:rPr>
          <w:sz w:val="22"/>
          <w:szCs w:val="22"/>
        </w:rPr>
        <w:t xml:space="preserve">As demolições </w:t>
      </w:r>
      <w:r w:rsidR="003C17EB" w:rsidRPr="00F44231">
        <w:rPr>
          <w:sz w:val="22"/>
          <w:szCs w:val="22"/>
        </w:rPr>
        <w:t xml:space="preserve">e retiradas </w:t>
      </w:r>
      <w:r w:rsidRPr="00F44231">
        <w:rPr>
          <w:sz w:val="22"/>
          <w:szCs w:val="22"/>
        </w:rPr>
        <w:t>necessárias à execução da obra deverão ser de responsabilidade da CONTRATADA e deverão ser feitas dentro da mais perfeita técnica. Deverão ser tomados os devidos cuidados de forma a se evitarem danos a integridade do prédio.</w:t>
      </w:r>
    </w:p>
    <w:p w:rsidR="008A4A64" w:rsidRPr="00F44231" w:rsidRDefault="008A4A64" w:rsidP="00C90991">
      <w:pPr>
        <w:rPr>
          <w:sz w:val="22"/>
          <w:szCs w:val="22"/>
        </w:rPr>
      </w:pPr>
      <w:r w:rsidRPr="00F44231">
        <w:rPr>
          <w:sz w:val="22"/>
          <w:szCs w:val="22"/>
        </w:rPr>
        <w:t>As desmontagens e remanejamento</w:t>
      </w:r>
      <w:r w:rsidR="003C17EB" w:rsidRPr="00F44231">
        <w:rPr>
          <w:sz w:val="22"/>
          <w:szCs w:val="22"/>
        </w:rPr>
        <w:t>s</w:t>
      </w:r>
      <w:r w:rsidRPr="00F44231">
        <w:rPr>
          <w:sz w:val="22"/>
          <w:szCs w:val="22"/>
        </w:rPr>
        <w:t xml:space="preserve"> de instalações existentes, necessárias à execução dos serviços, deverão ser </w:t>
      </w:r>
      <w:r w:rsidRPr="00F44231">
        <w:rPr>
          <w:sz w:val="22"/>
          <w:szCs w:val="22"/>
        </w:rPr>
        <w:lastRenderedPageBreak/>
        <w:t xml:space="preserve">de responsabilidade da CONTRATADA e deverão ser feitas dentro da mais rigorosa técnica, tomados os devidos cuidados para evitarem-se danos </w:t>
      </w:r>
      <w:r w:rsidR="00931AE2" w:rsidRPr="00F44231">
        <w:rPr>
          <w:sz w:val="22"/>
          <w:szCs w:val="22"/>
        </w:rPr>
        <w:t>às</w:t>
      </w:r>
      <w:r w:rsidRPr="00F44231">
        <w:rPr>
          <w:sz w:val="22"/>
          <w:szCs w:val="22"/>
        </w:rPr>
        <w:t xml:space="preserve"> redes de energia elétrica, água, esgoto, gás, telefonia e rede de dados. Caso ocorram danos em tais redes, a CONTRATADA deverá assumir a responsabilidade pela correção dos problemas, sem ônus extra para a </w:t>
      </w:r>
      <w:r w:rsidR="00504322" w:rsidRPr="00F44231">
        <w:rPr>
          <w:sz w:val="22"/>
          <w:szCs w:val="22"/>
        </w:rPr>
        <w:t>Fiocruz</w:t>
      </w:r>
      <w:r w:rsidRPr="00F44231">
        <w:rPr>
          <w:sz w:val="22"/>
          <w:szCs w:val="22"/>
        </w:rPr>
        <w:t>.</w:t>
      </w:r>
    </w:p>
    <w:p w:rsidR="008A4A64" w:rsidRPr="00F44231" w:rsidRDefault="008A4A64" w:rsidP="00C90991">
      <w:pPr>
        <w:rPr>
          <w:sz w:val="22"/>
          <w:szCs w:val="22"/>
        </w:rPr>
      </w:pPr>
      <w:r w:rsidRPr="00F44231">
        <w:rPr>
          <w:sz w:val="22"/>
          <w:szCs w:val="22"/>
        </w:rPr>
        <w:t>As operações de transporte de pessoal, material ou equipamento, deverão se dar de modo a afetar ao mínimo possível o tráfego de pessoas e veículos em toda a área sob</w:t>
      </w:r>
      <w:r w:rsidR="0006673E" w:rsidRPr="00F44231">
        <w:rPr>
          <w:sz w:val="22"/>
          <w:szCs w:val="22"/>
        </w:rPr>
        <w:t xml:space="preserve"> a</w:t>
      </w:r>
      <w:r w:rsidRPr="00F44231">
        <w:rPr>
          <w:sz w:val="22"/>
          <w:szCs w:val="22"/>
        </w:rPr>
        <w:t xml:space="preserve"> intervenção. Deverão ser previstos locais e horários adequados às operações de carga e descarga de qualquer natureza.</w:t>
      </w:r>
    </w:p>
    <w:p w:rsidR="00BB79DA" w:rsidRPr="00F44231" w:rsidRDefault="00BB79DA" w:rsidP="00C90991">
      <w:pPr>
        <w:rPr>
          <w:sz w:val="22"/>
          <w:szCs w:val="22"/>
        </w:rPr>
      </w:pPr>
      <w:r w:rsidRPr="00F44231">
        <w:rPr>
          <w:sz w:val="22"/>
          <w:szCs w:val="22"/>
        </w:rPr>
        <w:t xml:space="preserve">Deverá ser fornecido, para aprovação da Fiscalização </w:t>
      </w:r>
      <w:r w:rsidR="002E48E7" w:rsidRPr="00F44231">
        <w:rPr>
          <w:sz w:val="22"/>
          <w:szCs w:val="22"/>
        </w:rPr>
        <w:t>a programação do serviço de demolição para comunicações junto aos usuários.</w:t>
      </w:r>
    </w:p>
    <w:p w:rsidR="008A4A64" w:rsidRPr="00F44231" w:rsidRDefault="0006673E" w:rsidP="00C90991">
      <w:pPr>
        <w:rPr>
          <w:sz w:val="22"/>
          <w:szCs w:val="22"/>
        </w:rPr>
      </w:pPr>
      <w:r w:rsidRPr="00F44231">
        <w:rPr>
          <w:sz w:val="22"/>
          <w:szCs w:val="22"/>
        </w:rPr>
        <w:t xml:space="preserve">O material proveniente da demolição </w:t>
      </w:r>
      <w:r w:rsidR="00D8671B" w:rsidRPr="00F44231">
        <w:rPr>
          <w:sz w:val="22"/>
          <w:szCs w:val="22"/>
        </w:rPr>
        <w:t>reaproveitável</w:t>
      </w:r>
      <w:r w:rsidR="008A4A64" w:rsidRPr="00F44231">
        <w:rPr>
          <w:sz w:val="22"/>
          <w:szCs w:val="22"/>
        </w:rPr>
        <w:t xml:space="preserve"> ou não, deverão ser convenientemente removidos para os locais indicados pela </w:t>
      </w:r>
      <w:r w:rsidR="00101958" w:rsidRPr="00F44231">
        <w:rPr>
          <w:sz w:val="22"/>
          <w:szCs w:val="22"/>
        </w:rPr>
        <w:t>CONTRATANTE</w:t>
      </w:r>
      <w:r w:rsidR="008A4A64" w:rsidRPr="00F44231">
        <w:rPr>
          <w:sz w:val="22"/>
          <w:szCs w:val="22"/>
        </w:rPr>
        <w:t>.</w:t>
      </w:r>
    </w:p>
    <w:p w:rsidR="008A4A64" w:rsidRPr="00F44231" w:rsidRDefault="008A4A64" w:rsidP="00C90991">
      <w:pPr>
        <w:rPr>
          <w:sz w:val="22"/>
          <w:szCs w:val="22"/>
        </w:rPr>
      </w:pPr>
      <w:r w:rsidRPr="00F44231">
        <w:rPr>
          <w:sz w:val="22"/>
          <w:szCs w:val="22"/>
        </w:rPr>
        <w:lastRenderedPageBreak/>
        <w:t>A CONTRATADA deverá ser responsável pela limpeza da área, ao término dos serviços.</w:t>
      </w:r>
    </w:p>
    <w:p w:rsidR="002E48E7" w:rsidRDefault="002E48E7" w:rsidP="00C90991">
      <w:pPr>
        <w:rPr>
          <w:sz w:val="22"/>
          <w:szCs w:val="22"/>
        </w:rPr>
      </w:pPr>
      <w:r w:rsidRPr="00F44231">
        <w:rPr>
          <w:sz w:val="22"/>
          <w:szCs w:val="22"/>
        </w:rPr>
        <w:t>Os tapumes e outros meios de proteção e segurança deverão ser executados conforme as recomendações da NBR 5682 - Contratação, execução e supervisão de demolições.</w:t>
      </w:r>
    </w:p>
    <w:p w:rsidR="004D2220" w:rsidRDefault="004D2220" w:rsidP="00C90991">
      <w:pPr>
        <w:rPr>
          <w:sz w:val="22"/>
          <w:szCs w:val="22"/>
        </w:rPr>
      </w:pPr>
    </w:p>
    <w:p w:rsidR="004D2220" w:rsidRPr="00F44231" w:rsidRDefault="004D2220" w:rsidP="004D2220">
      <w:pPr>
        <w:pStyle w:val="Ttulo1"/>
        <w:numPr>
          <w:ilvl w:val="1"/>
          <w:numId w:val="14"/>
        </w:numPr>
        <w:tabs>
          <w:tab w:val="left" w:pos="284"/>
        </w:tabs>
        <w:spacing w:before="0" w:after="240"/>
        <w:jc w:val="both"/>
        <w:rPr>
          <w:caps w:val="0"/>
          <w:sz w:val="22"/>
          <w:szCs w:val="22"/>
        </w:rPr>
      </w:pPr>
      <w:bookmarkStart w:id="55" w:name="_Toc490469542"/>
      <w:r w:rsidRPr="00F44231">
        <w:rPr>
          <w:caps w:val="0"/>
          <w:sz w:val="22"/>
          <w:szCs w:val="22"/>
        </w:rPr>
        <w:t>Escavações</w:t>
      </w:r>
      <w:bookmarkEnd w:id="55"/>
    </w:p>
    <w:p w:rsidR="004D2220" w:rsidRPr="00F44231" w:rsidRDefault="004D2220" w:rsidP="004D2220">
      <w:pPr>
        <w:rPr>
          <w:sz w:val="22"/>
          <w:szCs w:val="22"/>
        </w:rPr>
      </w:pPr>
      <w:r w:rsidRPr="00F44231">
        <w:rPr>
          <w:sz w:val="22"/>
          <w:szCs w:val="22"/>
        </w:rPr>
        <w:t>A CONTRATADA deverá realizar o nivelamento do terreno necessário para a execução do projeto. Todo serviço de escavação deverá ser feito atendendo as seguintes precauções:</w:t>
      </w:r>
    </w:p>
    <w:p w:rsidR="004D2220" w:rsidRPr="00F44231" w:rsidRDefault="004D2220" w:rsidP="0026159F">
      <w:pPr>
        <w:numPr>
          <w:ilvl w:val="0"/>
          <w:numId w:val="1"/>
        </w:numPr>
        <w:ind w:left="357" w:hanging="357"/>
        <w:rPr>
          <w:sz w:val="22"/>
          <w:szCs w:val="22"/>
        </w:rPr>
      </w:pPr>
      <w:r w:rsidRPr="00F44231">
        <w:rPr>
          <w:sz w:val="22"/>
          <w:szCs w:val="22"/>
        </w:rPr>
        <w:t>Evitar que o material escavado alcance as áreas de circulação de pedestres e veículos;</w:t>
      </w:r>
    </w:p>
    <w:p w:rsidR="004D2220" w:rsidRPr="002030C0" w:rsidRDefault="004D2220" w:rsidP="0026159F">
      <w:pPr>
        <w:numPr>
          <w:ilvl w:val="0"/>
          <w:numId w:val="1"/>
        </w:numPr>
        <w:spacing w:before="40"/>
        <w:ind w:left="357" w:hanging="357"/>
        <w:rPr>
          <w:sz w:val="22"/>
          <w:szCs w:val="22"/>
        </w:rPr>
      </w:pPr>
      <w:r w:rsidRPr="00F44231">
        <w:rPr>
          <w:sz w:val="22"/>
          <w:szCs w:val="22"/>
        </w:rPr>
        <w:t>Os trabalhos de aterro e reaterro deverão ser executados com areia/ou materiais de 1ª categoria e não com o material da própria escavação.</w:t>
      </w:r>
    </w:p>
    <w:p w:rsidR="00723C3E" w:rsidRPr="00F44231" w:rsidRDefault="00723C3E" w:rsidP="00C90991">
      <w:pPr>
        <w:rPr>
          <w:sz w:val="22"/>
          <w:szCs w:val="22"/>
        </w:rPr>
      </w:pPr>
    </w:p>
    <w:p w:rsidR="00723C3E" w:rsidRPr="00F44231" w:rsidRDefault="008D282B" w:rsidP="00C90991">
      <w:pPr>
        <w:pStyle w:val="Ttulo1"/>
        <w:numPr>
          <w:ilvl w:val="1"/>
          <w:numId w:val="14"/>
        </w:numPr>
        <w:tabs>
          <w:tab w:val="left" w:pos="284"/>
        </w:tabs>
        <w:spacing w:before="0" w:after="240"/>
        <w:jc w:val="both"/>
        <w:rPr>
          <w:sz w:val="22"/>
          <w:szCs w:val="22"/>
        </w:rPr>
      </w:pPr>
      <w:bookmarkStart w:id="56" w:name="_Toc285442593"/>
      <w:bookmarkStart w:id="57" w:name="_Toc488157020"/>
      <w:bookmarkStart w:id="58" w:name="_Toc490469543"/>
      <w:r w:rsidRPr="00F44231">
        <w:rPr>
          <w:caps w:val="0"/>
          <w:sz w:val="22"/>
          <w:szCs w:val="22"/>
        </w:rPr>
        <w:lastRenderedPageBreak/>
        <w:t>Aterros</w:t>
      </w:r>
      <w:bookmarkEnd w:id="56"/>
      <w:bookmarkEnd w:id="57"/>
      <w:bookmarkEnd w:id="58"/>
    </w:p>
    <w:p w:rsidR="00723C3E" w:rsidRPr="00F44231" w:rsidRDefault="00723C3E" w:rsidP="00C90991">
      <w:pPr>
        <w:rPr>
          <w:sz w:val="22"/>
          <w:szCs w:val="22"/>
        </w:rPr>
      </w:pPr>
      <w:r w:rsidRPr="00F44231">
        <w:rPr>
          <w:sz w:val="22"/>
          <w:szCs w:val="22"/>
        </w:rPr>
        <w:t>Os equipamentos a serem utilizados nas operações deverão ser selecionados de acordo com a natureza e classificação dos materiais envolvidos, e com a produção necessária. Na execução dos aterros poderão ser empregados: Tratores de lâmina, Escavo-transportadores, Moto-escavo- transportadores, Caminhões basculantes, Moto-</w:t>
      </w:r>
      <w:r w:rsidR="00D8671B" w:rsidRPr="00F44231">
        <w:rPr>
          <w:sz w:val="22"/>
          <w:szCs w:val="22"/>
        </w:rPr>
        <w:t>niveladoras</w:t>
      </w:r>
      <w:r w:rsidRPr="00F44231">
        <w:rPr>
          <w:sz w:val="22"/>
          <w:szCs w:val="22"/>
        </w:rPr>
        <w:t>, e Rolos lisos, de pneus, pés de carneiro estáticos ou vibratórios.</w:t>
      </w:r>
    </w:p>
    <w:p w:rsidR="00723C3E" w:rsidRPr="00F44231" w:rsidRDefault="00723C3E" w:rsidP="00C90991">
      <w:pPr>
        <w:rPr>
          <w:sz w:val="22"/>
          <w:szCs w:val="22"/>
        </w:rPr>
      </w:pPr>
      <w:r w:rsidRPr="00F44231">
        <w:rPr>
          <w:sz w:val="22"/>
          <w:szCs w:val="22"/>
        </w:rPr>
        <w:t>A execução dos aterros deverá obedecer aos elementos técnicos fornecidos no projeto de terraplanagem e constantes nas notas de serviço, sendo precedidos pela execução dos serviços de desmatamento, destocamento e limpeza e pelas obras necessárias à drenagem do local.</w:t>
      </w:r>
    </w:p>
    <w:p w:rsidR="00723C3E" w:rsidRPr="00F44231" w:rsidRDefault="00723C3E" w:rsidP="00C90991">
      <w:pPr>
        <w:rPr>
          <w:sz w:val="22"/>
          <w:szCs w:val="22"/>
        </w:rPr>
      </w:pPr>
      <w:r w:rsidRPr="00F44231">
        <w:rPr>
          <w:sz w:val="22"/>
          <w:szCs w:val="22"/>
        </w:rPr>
        <w:t xml:space="preserve">O lançamento do material para a construção dos aterros deverá ser feito em camadas sucessivas, em dimensões tais que permitam seu umedecimento e compactação, de acordo com as características especificadas. Recomenda-se que a </w:t>
      </w:r>
      <w:r w:rsidRPr="00F44231">
        <w:rPr>
          <w:sz w:val="22"/>
          <w:szCs w:val="22"/>
        </w:rPr>
        <w:lastRenderedPageBreak/>
        <w:t>primeira camada de aterro seja constituída por material granular permeável que deverá atuar como dreno para as águas de infiltração no aterro.</w:t>
      </w:r>
    </w:p>
    <w:p w:rsidR="00723C3E" w:rsidRPr="00F44231" w:rsidRDefault="00723C3E" w:rsidP="00C90991">
      <w:pPr>
        <w:rPr>
          <w:sz w:val="22"/>
          <w:szCs w:val="22"/>
        </w:rPr>
      </w:pPr>
      <w:r w:rsidRPr="00F44231">
        <w:rPr>
          <w:sz w:val="22"/>
          <w:szCs w:val="22"/>
        </w:rPr>
        <w:t>Os trechos que não atingirem as condições mínimas de compactação devem ser escarificados, homogeneizados, levados à umidade adequada e novamente compactados, de acordo com as características especificadas.</w:t>
      </w:r>
    </w:p>
    <w:p w:rsidR="00723C3E" w:rsidRPr="00F44231" w:rsidRDefault="00723C3E" w:rsidP="00C90991">
      <w:pPr>
        <w:rPr>
          <w:sz w:val="22"/>
          <w:szCs w:val="22"/>
        </w:rPr>
      </w:pPr>
      <w:r w:rsidRPr="00F44231">
        <w:rPr>
          <w:sz w:val="22"/>
          <w:szCs w:val="22"/>
        </w:rPr>
        <w:t>A conclusão do aterro deverá preceder às das estruturas próximas a estes; em caso contrário, deverão ser tomadas medidas de precaução, a fim de evitar o aparecimento de movimentos e tensões indevidas em qualquer parte da estrutura.</w:t>
      </w:r>
    </w:p>
    <w:p w:rsidR="00723C3E" w:rsidRPr="00F44231" w:rsidRDefault="00723C3E" w:rsidP="00C90991">
      <w:pPr>
        <w:rPr>
          <w:sz w:val="22"/>
          <w:szCs w:val="22"/>
        </w:rPr>
      </w:pPr>
      <w:r w:rsidRPr="00F44231">
        <w:rPr>
          <w:sz w:val="22"/>
          <w:szCs w:val="22"/>
        </w:rPr>
        <w:t>Em locais de difícil acesso aos equipamentos usuais de compactação, os aterros deverão ser compactados com o emprego do equipamento adequado como soquetes manuais e sapos mecânicos. A execução deverá ser em camadas obedecendo às características especificadas no projeto de terraplanagem.</w:t>
      </w:r>
    </w:p>
    <w:p w:rsidR="00723C3E" w:rsidRPr="00F44231" w:rsidRDefault="00723C3E" w:rsidP="00C90991">
      <w:pPr>
        <w:rPr>
          <w:sz w:val="22"/>
          <w:szCs w:val="22"/>
        </w:rPr>
      </w:pPr>
      <w:r w:rsidRPr="00F44231">
        <w:rPr>
          <w:sz w:val="22"/>
          <w:szCs w:val="22"/>
        </w:rPr>
        <w:lastRenderedPageBreak/>
        <w:t>O acabamento da superfície dos aterros deverá ser executado mecanicamente, de forma a alcançar a conformação prevista no projeto de terraplanagem.</w:t>
      </w:r>
    </w:p>
    <w:p w:rsidR="00723C3E" w:rsidRPr="00F44231" w:rsidRDefault="00723C3E" w:rsidP="00C90991">
      <w:pPr>
        <w:rPr>
          <w:sz w:val="22"/>
          <w:szCs w:val="22"/>
        </w:rPr>
      </w:pPr>
      <w:r w:rsidRPr="00F44231">
        <w:rPr>
          <w:sz w:val="22"/>
          <w:szCs w:val="22"/>
        </w:rPr>
        <w:t>Os taludes de aterro deverão ser revestidos e protegidos contra corrosão, em conformidade com as especificações de projeto.</w:t>
      </w:r>
    </w:p>
    <w:p w:rsidR="00F558FC" w:rsidRPr="00F44231" w:rsidRDefault="00F558FC" w:rsidP="00514174">
      <w:pPr>
        <w:rPr>
          <w:sz w:val="22"/>
          <w:szCs w:val="22"/>
        </w:rPr>
      </w:pPr>
    </w:p>
    <w:p w:rsidR="00386E82" w:rsidRPr="00F44231" w:rsidRDefault="00386E82" w:rsidP="00201C8E">
      <w:pPr>
        <w:pStyle w:val="Ttulo1"/>
        <w:numPr>
          <w:ilvl w:val="1"/>
          <w:numId w:val="14"/>
        </w:numPr>
        <w:tabs>
          <w:tab w:val="left" w:pos="284"/>
        </w:tabs>
        <w:spacing w:before="0" w:after="240"/>
        <w:jc w:val="both"/>
        <w:rPr>
          <w:sz w:val="22"/>
          <w:szCs w:val="22"/>
        </w:rPr>
      </w:pPr>
      <w:bookmarkStart w:id="59" w:name="_Toc490469544"/>
      <w:bookmarkStart w:id="60" w:name="_Toc278810316"/>
      <w:bookmarkStart w:id="61" w:name="_Toc278896484"/>
      <w:r w:rsidRPr="00F44231">
        <w:rPr>
          <w:sz w:val="22"/>
          <w:szCs w:val="22"/>
        </w:rPr>
        <w:t>ESTRUTURAS</w:t>
      </w:r>
      <w:bookmarkEnd w:id="59"/>
    </w:p>
    <w:p w:rsidR="00201C8E" w:rsidRPr="00F44231" w:rsidRDefault="00201C8E" w:rsidP="00386E82">
      <w:pPr>
        <w:pStyle w:val="Ttulo1"/>
        <w:numPr>
          <w:ilvl w:val="2"/>
          <w:numId w:val="14"/>
        </w:numPr>
        <w:tabs>
          <w:tab w:val="left" w:pos="284"/>
        </w:tabs>
        <w:spacing w:before="0" w:after="240"/>
        <w:jc w:val="both"/>
        <w:rPr>
          <w:caps w:val="0"/>
          <w:sz w:val="22"/>
          <w:szCs w:val="22"/>
        </w:rPr>
      </w:pPr>
      <w:bookmarkStart w:id="62" w:name="_Toc490469545"/>
      <w:r w:rsidRPr="00F44231">
        <w:rPr>
          <w:caps w:val="0"/>
          <w:sz w:val="22"/>
          <w:szCs w:val="22"/>
        </w:rPr>
        <w:t xml:space="preserve">Novas </w:t>
      </w:r>
      <w:r w:rsidR="00FB4A76">
        <w:rPr>
          <w:caps w:val="0"/>
          <w:sz w:val="22"/>
          <w:szCs w:val="22"/>
        </w:rPr>
        <w:t>A</w:t>
      </w:r>
      <w:r w:rsidRPr="00F44231">
        <w:rPr>
          <w:caps w:val="0"/>
          <w:sz w:val="22"/>
          <w:szCs w:val="22"/>
        </w:rPr>
        <w:t xml:space="preserve">berturas e </w:t>
      </w:r>
      <w:r w:rsidR="00FB4A76">
        <w:rPr>
          <w:caps w:val="0"/>
          <w:sz w:val="22"/>
          <w:szCs w:val="22"/>
        </w:rPr>
        <w:t>F</w:t>
      </w:r>
      <w:r w:rsidRPr="00F44231">
        <w:rPr>
          <w:caps w:val="0"/>
          <w:sz w:val="22"/>
          <w:szCs w:val="22"/>
        </w:rPr>
        <w:t>echamentos em Lajes</w:t>
      </w:r>
      <w:bookmarkEnd w:id="60"/>
      <w:bookmarkEnd w:id="61"/>
      <w:r w:rsidR="00FB4CF6">
        <w:rPr>
          <w:caps w:val="0"/>
          <w:sz w:val="22"/>
          <w:szCs w:val="22"/>
        </w:rPr>
        <w:t xml:space="preserve"> de Concreto</w:t>
      </w:r>
      <w:bookmarkEnd w:id="62"/>
    </w:p>
    <w:p w:rsidR="00201C8E" w:rsidRDefault="00201C8E" w:rsidP="00201C8E">
      <w:pPr>
        <w:pStyle w:val="Corpodetexto2"/>
        <w:spacing w:after="0" w:line="240" w:lineRule="auto"/>
        <w:rPr>
          <w:rFonts w:cs="Arial"/>
          <w:sz w:val="22"/>
          <w:szCs w:val="22"/>
        </w:rPr>
      </w:pPr>
      <w:r w:rsidRPr="00F44231">
        <w:rPr>
          <w:rFonts w:cs="Arial"/>
          <w:sz w:val="22"/>
          <w:szCs w:val="22"/>
        </w:rPr>
        <w:t xml:space="preserve">Para as obras de instalações de gás serão necessárias a execução de </w:t>
      </w:r>
      <w:r w:rsidR="0005383C" w:rsidRPr="0005383C">
        <w:rPr>
          <w:rFonts w:cs="Arial"/>
          <w:sz w:val="22"/>
          <w:szCs w:val="22"/>
        </w:rPr>
        <w:t>perfuração em parede e laje de concreto com processo rotativo sem percussão</w:t>
      </w:r>
      <w:r w:rsidRPr="00F44231">
        <w:rPr>
          <w:rFonts w:cs="Arial"/>
          <w:sz w:val="22"/>
          <w:szCs w:val="22"/>
        </w:rPr>
        <w:t xml:space="preserve">, </w:t>
      </w:r>
      <w:r w:rsidR="00D8671B" w:rsidRPr="00F44231">
        <w:rPr>
          <w:rFonts w:cs="Arial"/>
          <w:sz w:val="22"/>
          <w:szCs w:val="22"/>
        </w:rPr>
        <w:t>além</w:t>
      </w:r>
      <w:r w:rsidRPr="00F44231">
        <w:rPr>
          <w:rFonts w:cs="Arial"/>
          <w:sz w:val="22"/>
          <w:szCs w:val="22"/>
        </w:rPr>
        <w:t xml:space="preserve"> da vedação</w:t>
      </w:r>
      <w:r w:rsidR="00367EFD" w:rsidRPr="00F44231">
        <w:rPr>
          <w:rFonts w:cs="Arial"/>
          <w:sz w:val="22"/>
          <w:szCs w:val="22"/>
        </w:rPr>
        <w:t>, posterior</w:t>
      </w:r>
      <w:r w:rsidRPr="00F44231">
        <w:rPr>
          <w:rFonts w:cs="Arial"/>
          <w:sz w:val="22"/>
          <w:szCs w:val="22"/>
        </w:rPr>
        <w:t xml:space="preserve"> </w:t>
      </w:r>
      <w:r w:rsidR="00367EFD" w:rsidRPr="00F44231">
        <w:rPr>
          <w:rFonts w:cs="Arial"/>
          <w:sz w:val="22"/>
          <w:szCs w:val="22"/>
        </w:rPr>
        <w:t>das mesmas</w:t>
      </w:r>
      <w:r w:rsidR="00115247" w:rsidRPr="00F44231">
        <w:rPr>
          <w:rFonts w:cs="Arial"/>
          <w:sz w:val="22"/>
          <w:szCs w:val="22"/>
        </w:rPr>
        <w:t>, onde houver necessidade</w:t>
      </w:r>
      <w:r w:rsidRPr="00F44231">
        <w:rPr>
          <w:rFonts w:cs="Arial"/>
          <w:sz w:val="22"/>
          <w:szCs w:val="22"/>
        </w:rPr>
        <w:t>.</w:t>
      </w:r>
    </w:p>
    <w:p w:rsidR="00201C8E" w:rsidRPr="002030C0" w:rsidRDefault="00201C8E" w:rsidP="00514174">
      <w:pPr>
        <w:rPr>
          <w:rFonts w:cs="Arial"/>
          <w:sz w:val="22"/>
          <w:szCs w:val="22"/>
        </w:rPr>
      </w:pPr>
      <w:r w:rsidRPr="00F44231">
        <w:rPr>
          <w:rFonts w:cs="Arial"/>
          <w:sz w:val="22"/>
          <w:szCs w:val="22"/>
        </w:rPr>
        <w:t>Qualquer d</w:t>
      </w:r>
      <w:r w:rsidR="00FB4A76">
        <w:rPr>
          <w:rFonts w:cs="Arial"/>
          <w:sz w:val="22"/>
          <w:szCs w:val="22"/>
        </w:rPr>
        <w:t>ú</w:t>
      </w:r>
      <w:r w:rsidRPr="00F44231">
        <w:rPr>
          <w:rFonts w:cs="Arial"/>
          <w:sz w:val="22"/>
          <w:szCs w:val="22"/>
        </w:rPr>
        <w:t>vida, solicitação de alterações de detalhes construtivos ou de materiais dever</w:t>
      </w:r>
      <w:r w:rsidR="00FB4CF6">
        <w:rPr>
          <w:rFonts w:cs="Arial"/>
          <w:sz w:val="22"/>
          <w:szCs w:val="22"/>
        </w:rPr>
        <w:t>ão</w:t>
      </w:r>
      <w:r w:rsidRPr="00F44231">
        <w:rPr>
          <w:rFonts w:cs="Arial"/>
          <w:sz w:val="22"/>
          <w:szCs w:val="22"/>
        </w:rPr>
        <w:t xml:space="preserve"> ser encaminhadas à Equipe</w:t>
      </w:r>
      <w:r w:rsidR="00115247" w:rsidRPr="00F44231">
        <w:rPr>
          <w:rFonts w:cs="Arial"/>
          <w:sz w:val="22"/>
          <w:szCs w:val="22"/>
        </w:rPr>
        <w:t xml:space="preserve"> de Fiscalização </w:t>
      </w:r>
      <w:r w:rsidRPr="00F44231">
        <w:rPr>
          <w:rFonts w:cs="Arial"/>
          <w:sz w:val="22"/>
          <w:szCs w:val="22"/>
        </w:rPr>
        <w:t xml:space="preserve">e ao projetista responsável técnico </w:t>
      </w:r>
      <w:r w:rsidRPr="00F44231">
        <w:rPr>
          <w:rFonts w:cs="Arial"/>
          <w:sz w:val="22"/>
          <w:szCs w:val="22"/>
        </w:rPr>
        <w:lastRenderedPageBreak/>
        <w:t>pelo projeto para notificação/adequação/concordância com as alter</w:t>
      </w:r>
      <w:r w:rsidR="002030C0">
        <w:rPr>
          <w:rFonts w:cs="Arial"/>
          <w:sz w:val="22"/>
          <w:szCs w:val="22"/>
        </w:rPr>
        <w:t>ações propostas ou solicitadas.</w:t>
      </w:r>
    </w:p>
    <w:p w:rsidR="00FB4CF6" w:rsidRPr="00F44231" w:rsidRDefault="00FB4CF6" w:rsidP="00514174">
      <w:pPr>
        <w:rPr>
          <w:sz w:val="22"/>
          <w:szCs w:val="22"/>
        </w:rPr>
      </w:pPr>
    </w:p>
    <w:p w:rsidR="00723C3E" w:rsidRPr="00F44231" w:rsidRDefault="00723C3E" w:rsidP="00386E82">
      <w:pPr>
        <w:pStyle w:val="Ttulo1"/>
        <w:numPr>
          <w:ilvl w:val="1"/>
          <w:numId w:val="14"/>
        </w:numPr>
        <w:tabs>
          <w:tab w:val="left" w:pos="284"/>
        </w:tabs>
        <w:spacing w:before="0" w:after="240"/>
        <w:jc w:val="both"/>
        <w:rPr>
          <w:sz w:val="22"/>
          <w:szCs w:val="22"/>
        </w:rPr>
      </w:pPr>
      <w:bookmarkStart w:id="63" w:name="_Toc285442814"/>
      <w:bookmarkStart w:id="64" w:name="_Toc488157021"/>
      <w:bookmarkStart w:id="65" w:name="_Toc490469546"/>
      <w:r w:rsidRPr="00F44231">
        <w:rPr>
          <w:sz w:val="22"/>
          <w:szCs w:val="22"/>
        </w:rPr>
        <w:t>Pavimentações</w:t>
      </w:r>
      <w:bookmarkEnd w:id="63"/>
      <w:bookmarkEnd w:id="64"/>
      <w:bookmarkEnd w:id="65"/>
    </w:p>
    <w:p w:rsidR="0082715D" w:rsidRPr="00F44231" w:rsidRDefault="0082715D" w:rsidP="0082715D">
      <w:pPr>
        <w:rPr>
          <w:sz w:val="22"/>
          <w:szCs w:val="22"/>
        </w:rPr>
      </w:pPr>
      <w:r w:rsidRPr="00F44231">
        <w:rPr>
          <w:sz w:val="22"/>
          <w:szCs w:val="22"/>
        </w:rPr>
        <w:t>Devido às instalações de rede de gás haverá necessidade de intervenções nas pavimentações dos pavilhões a serem atendidos.</w:t>
      </w:r>
    </w:p>
    <w:p w:rsidR="0082715D" w:rsidRPr="00F44231" w:rsidRDefault="0082715D" w:rsidP="0082715D">
      <w:pPr>
        <w:rPr>
          <w:sz w:val="22"/>
          <w:szCs w:val="22"/>
        </w:rPr>
      </w:pPr>
      <w:r w:rsidRPr="00F44231">
        <w:rPr>
          <w:sz w:val="22"/>
          <w:szCs w:val="22"/>
        </w:rPr>
        <w:t>O projeto executado foi elaborado prevendo o mínimo de demolição e nos casos e locais onde estas ocorrerão a contratada deverá recompô-las e executar toda a limpeza da nova e da antiga pavimentação.</w:t>
      </w:r>
    </w:p>
    <w:p w:rsidR="0082715D" w:rsidRPr="00F44231" w:rsidRDefault="0082715D" w:rsidP="0082715D">
      <w:pPr>
        <w:rPr>
          <w:sz w:val="22"/>
          <w:szCs w:val="22"/>
        </w:rPr>
      </w:pPr>
      <w:r w:rsidRPr="00F44231">
        <w:rPr>
          <w:sz w:val="22"/>
          <w:szCs w:val="22"/>
        </w:rPr>
        <w:t>Abaixo estão relacionados os procedimentos e condições gerais a execução dos serviços.</w:t>
      </w:r>
    </w:p>
    <w:p w:rsidR="0082715D" w:rsidRPr="00F44231" w:rsidRDefault="0082715D" w:rsidP="0082715D">
      <w:pPr>
        <w:rPr>
          <w:sz w:val="22"/>
          <w:szCs w:val="22"/>
        </w:rPr>
      </w:pPr>
    </w:p>
    <w:p w:rsidR="00723C3E" w:rsidRPr="00F44231" w:rsidRDefault="00163AF1" w:rsidP="00386E82">
      <w:pPr>
        <w:pStyle w:val="Ttulo1"/>
        <w:numPr>
          <w:ilvl w:val="2"/>
          <w:numId w:val="14"/>
        </w:numPr>
        <w:tabs>
          <w:tab w:val="left" w:pos="284"/>
        </w:tabs>
        <w:spacing w:before="0" w:after="240"/>
        <w:jc w:val="both"/>
        <w:rPr>
          <w:caps w:val="0"/>
          <w:sz w:val="22"/>
          <w:szCs w:val="22"/>
        </w:rPr>
      </w:pPr>
      <w:bookmarkStart w:id="66" w:name="_Toc285442815"/>
      <w:bookmarkStart w:id="67" w:name="_Toc488157022"/>
      <w:bookmarkStart w:id="68" w:name="_Toc490469547"/>
      <w:r>
        <w:rPr>
          <w:caps w:val="0"/>
          <w:sz w:val="22"/>
          <w:szCs w:val="22"/>
        </w:rPr>
        <w:t>Contrap</w:t>
      </w:r>
      <w:r w:rsidR="00796051" w:rsidRPr="00F44231">
        <w:rPr>
          <w:caps w:val="0"/>
          <w:sz w:val="22"/>
          <w:szCs w:val="22"/>
        </w:rPr>
        <w:t>iso</w:t>
      </w:r>
      <w:bookmarkEnd w:id="66"/>
      <w:bookmarkEnd w:id="67"/>
      <w:bookmarkEnd w:id="68"/>
    </w:p>
    <w:p w:rsidR="00723C3E" w:rsidRPr="00F44231" w:rsidRDefault="00723C3E" w:rsidP="00C90991">
      <w:pPr>
        <w:rPr>
          <w:sz w:val="22"/>
          <w:szCs w:val="22"/>
        </w:rPr>
      </w:pPr>
      <w:r w:rsidRPr="00F44231">
        <w:rPr>
          <w:sz w:val="22"/>
          <w:szCs w:val="22"/>
        </w:rPr>
        <w:t>Retirar da superfície todo material estranho ao contrapiso, tais como restos de forma, pregos, restos de massa, etc.</w:t>
      </w:r>
    </w:p>
    <w:p w:rsidR="00723C3E" w:rsidRPr="00F44231" w:rsidRDefault="00723C3E" w:rsidP="00C90991">
      <w:pPr>
        <w:rPr>
          <w:sz w:val="22"/>
          <w:szCs w:val="22"/>
        </w:rPr>
      </w:pPr>
      <w:r w:rsidRPr="00F44231">
        <w:rPr>
          <w:sz w:val="22"/>
          <w:szCs w:val="22"/>
        </w:rPr>
        <w:lastRenderedPageBreak/>
        <w:t>Definir o nível do piso acabado e tirar mestras. Caso esteja previsto caimento no piso a ser executado sobre o contrapiso, este caimento também deverá ser considerado na execução do contrapiso.</w:t>
      </w:r>
    </w:p>
    <w:p w:rsidR="00723C3E" w:rsidRPr="00F44231" w:rsidRDefault="00723C3E" w:rsidP="00C90991">
      <w:pPr>
        <w:rPr>
          <w:sz w:val="22"/>
          <w:szCs w:val="22"/>
        </w:rPr>
      </w:pPr>
      <w:r w:rsidRPr="00F44231">
        <w:rPr>
          <w:sz w:val="22"/>
          <w:szCs w:val="22"/>
        </w:rPr>
        <w:t>As mestras indicarão o ponto de menor espessura do contrapiso, o qual não deverá ser inferior a 2cm. Caso haja ocorrência de alturas superiores a 3,5cm, o contrapiso deverá ser executado em 02 camadas, sendo a segunda executada após acura da primeira, que não será desempolada, apenas sarrafeada.</w:t>
      </w:r>
    </w:p>
    <w:p w:rsidR="00723C3E" w:rsidRPr="00F44231" w:rsidRDefault="00723C3E" w:rsidP="00C90991">
      <w:pPr>
        <w:rPr>
          <w:sz w:val="22"/>
          <w:szCs w:val="22"/>
        </w:rPr>
      </w:pPr>
      <w:r w:rsidRPr="00F44231">
        <w:rPr>
          <w:sz w:val="22"/>
          <w:szCs w:val="22"/>
        </w:rPr>
        <w:t>Caso esteja definido no projeto executivo de pavimentação, deverão ser colocadas juntas de dilatação no contrapiso. As juntas serão fixadas com argamassa de cimento e areia no traço 1:3.</w:t>
      </w:r>
    </w:p>
    <w:p w:rsidR="00723C3E" w:rsidRPr="00F44231" w:rsidRDefault="00723C3E" w:rsidP="00C90991">
      <w:pPr>
        <w:rPr>
          <w:sz w:val="22"/>
          <w:szCs w:val="22"/>
        </w:rPr>
      </w:pPr>
      <w:r w:rsidRPr="00F44231">
        <w:rPr>
          <w:sz w:val="22"/>
          <w:szCs w:val="22"/>
        </w:rPr>
        <w:t>Varrer a camada sob o contrapiso e molhá-la a fim de evitar a absorção da água da argamassa pela superfície da base.</w:t>
      </w:r>
    </w:p>
    <w:p w:rsidR="00723C3E" w:rsidRPr="00F44231" w:rsidRDefault="00723C3E" w:rsidP="00C90991">
      <w:pPr>
        <w:rPr>
          <w:sz w:val="22"/>
          <w:szCs w:val="22"/>
        </w:rPr>
      </w:pPr>
      <w:r w:rsidRPr="00F44231">
        <w:rPr>
          <w:sz w:val="22"/>
          <w:szCs w:val="22"/>
        </w:rPr>
        <w:lastRenderedPageBreak/>
        <w:t>Sobre a base aplicar uma nata de cimento, com o objetivo de aumentar a aderência, espalhando-a em seguida com o uso de vassoura de piaçava.</w:t>
      </w:r>
    </w:p>
    <w:p w:rsidR="00723C3E" w:rsidRPr="00F44231" w:rsidRDefault="00723C3E" w:rsidP="00C90991">
      <w:pPr>
        <w:rPr>
          <w:sz w:val="22"/>
          <w:szCs w:val="22"/>
        </w:rPr>
      </w:pPr>
      <w:r w:rsidRPr="00F44231">
        <w:rPr>
          <w:sz w:val="22"/>
          <w:szCs w:val="22"/>
        </w:rPr>
        <w:t>Espalhar a argamassa do contrapiso (consistência de farofa) nas áreas delimitadas pelas juntas, espalhando em seguida o material por toda a área e compactando com o uso da colher de pedreiro.</w:t>
      </w:r>
    </w:p>
    <w:p w:rsidR="00723C3E" w:rsidRPr="00F44231" w:rsidRDefault="00723C3E" w:rsidP="00C90991">
      <w:pPr>
        <w:rPr>
          <w:sz w:val="22"/>
          <w:szCs w:val="22"/>
        </w:rPr>
      </w:pPr>
      <w:r w:rsidRPr="00F44231">
        <w:rPr>
          <w:sz w:val="22"/>
          <w:szCs w:val="22"/>
        </w:rPr>
        <w:t>Em seguida deve-se sarrafear a argamassa, observando-se os níveis previamente definidos.</w:t>
      </w:r>
    </w:p>
    <w:p w:rsidR="00723C3E" w:rsidRPr="00F44231" w:rsidRDefault="00723C3E" w:rsidP="00C90991">
      <w:pPr>
        <w:rPr>
          <w:sz w:val="22"/>
          <w:szCs w:val="22"/>
        </w:rPr>
      </w:pPr>
      <w:r w:rsidRPr="00F44231">
        <w:rPr>
          <w:sz w:val="22"/>
          <w:szCs w:val="22"/>
        </w:rPr>
        <w:t>Na execução do acabamento superficial, deve-se observar o tipo de piso a ser executado sobre o contrapiso:</w:t>
      </w:r>
    </w:p>
    <w:p w:rsidR="00723C3E" w:rsidRPr="00F44231" w:rsidRDefault="00723C3E" w:rsidP="00FF7E5A">
      <w:pPr>
        <w:numPr>
          <w:ilvl w:val="0"/>
          <w:numId w:val="17"/>
        </w:numPr>
        <w:spacing w:before="40"/>
        <w:ind w:left="357" w:hanging="357"/>
        <w:rPr>
          <w:sz w:val="22"/>
          <w:szCs w:val="22"/>
        </w:rPr>
      </w:pPr>
      <w:r w:rsidRPr="00F44231">
        <w:rPr>
          <w:sz w:val="22"/>
          <w:szCs w:val="22"/>
        </w:rPr>
        <w:t>Para carpete ou madeira, acabamento alisado;</w:t>
      </w:r>
    </w:p>
    <w:p w:rsidR="00723C3E" w:rsidRPr="00F44231" w:rsidRDefault="00723C3E" w:rsidP="00FF7E5A">
      <w:pPr>
        <w:numPr>
          <w:ilvl w:val="0"/>
          <w:numId w:val="17"/>
        </w:numPr>
        <w:spacing w:before="40"/>
        <w:ind w:left="357" w:hanging="357"/>
        <w:rPr>
          <w:sz w:val="22"/>
          <w:szCs w:val="22"/>
        </w:rPr>
      </w:pPr>
      <w:r w:rsidRPr="00F44231">
        <w:rPr>
          <w:sz w:val="22"/>
          <w:szCs w:val="22"/>
        </w:rPr>
        <w:t>Para cerâmica, acabamento sarrafeado.</w:t>
      </w:r>
    </w:p>
    <w:p w:rsidR="00723C3E" w:rsidRPr="00F44231" w:rsidRDefault="00723C3E" w:rsidP="00C90991">
      <w:pPr>
        <w:rPr>
          <w:sz w:val="22"/>
          <w:szCs w:val="22"/>
        </w:rPr>
      </w:pPr>
      <w:r w:rsidRPr="00F44231">
        <w:rPr>
          <w:sz w:val="22"/>
          <w:szCs w:val="22"/>
        </w:rPr>
        <w:t>Após se obter o nivelamento e compactação do contrapiso, retiram-se as mestras preenchendo-se os espaços com argamassa.</w:t>
      </w:r>
    </w:p>
    <w:p w:rsidR="00723C3E" w:rsidRPr="00F44231" w:rsidRDefault="00723C3E" w:rsidP="00C90991">
      <w:pPr>
        <w:rPr>
          <w:sz w:val="22"/>
          <w:szCs w:val="22"/>
        </w:rPr>
      </w:pPr>
      <w:r w:rsidRPr="00F44231">
        <w:rPr>
          <w:sz w:val="22"/>
          <w:szCs w:val="22"/>
        </w:rPr>
        <w:lastRenderedPageBreak/>
        <w:t xml:space="preserve">Efetuar cura com aspersão de água por pelo menos 03 dias consecutivos, durante os quais deverá se evitar o trânsito no local. </w:t>
      </w:r>
    </w:p>
    <w:p w:rsidR="00723C3E" w:rsidRPr="00F44231" w:rsidRDefault="00723C3E" w:rsidP="00C90991">
      <w:pPr>
        <w:spacing w:before="40"/>
        <w:ind w:left="357"/>
        <w:rPr>
          <w:sz w:val="22"/>
          <w:szCs w:val="22"/>
        </w:rPr>
      </w:pPr>
    </w:p>
    <w:p w:rsidR="0082715D" w:rsidRPr="00F44231" w:rsidRDefault="00FE02A5" w:rsidP="0082715D">
      <w:pPr>
        <w:pStyle w:val="Ttulo1"/>
        <w:numPr>
          <w:ilvl w:val="2"/>
          <w:numId w:val="14"/>
        </w:numPr>
        <w:tabs>
          <w:tab w:val="left" w:pos="284"/>
        </w:tabs>
        <w:spacing w:before="0" w:after="240"/>
        <w:jc w:val="both"/>
        <w:rPr>
          <w:caps w:val="0"/>
          <w:sz w:val="22"/>
          <w:szCs w:val="22"/>
        </w:rPr>
      </w:pPr>
      <w:bookmarkStart w:id="69" w:name="_Toc490469548"/>
      <w:r>
        <w:rPr>
          <w:caps w:val="0"/>
          <w:sz w:val="22"/>
          <w:szCs w:val="22"/>
        </w:rPr>
        <w:t>Cimentado Liso ou S</w:t>
      </w:r>
      <w:r w:rsidR="00F44231" w:rsidRPr="00F44231">
        <w:rPr>
          <w:caps w:val="0"/>
          <w:sz w:val="22"/>
          <w:szCs w:val="22"/>
        </w:rPr>
        <w:t>arrafeado</w:t>
      </w:r>
      <w:r>
        <w:rPr>
          <w:caps w:val="0"/>
          <w:sz w:val="22"/>
          <w:szCs w:val="22"/>
        </w:rPr>
        <w:t xml:space="preserve"> - R</w:t>
      </w:r>
      <w:r w:rsidR="00571B8D" w:rsidRPr="00F44231">
        <w:rPr>
          <w:caps w:val="0"/>
          <w:sz w:val="22"/>
          <w:szCs w:val="22"/>
        </w:rPr>
        <w:t xml:space="preserve">ecomposição de </w:t>
      </w:r>
      <w:r>
        <w:rPr>
          <w:caps w:val="0"/>
          <w:sz w:val="22"/>
          <w:szCs w:val="22"/>
        </w:rPr>
        <w:t>C</w:t>
      </w:r>
      <w:r w:rsidR="00571B8D" w:rsidRPr="00F44231">
        <w:rPr>
          <w:caps w:val="0"/>
          <w:sz w:val="22"/>
          <w:szCs w:val="22"/>
        </w:rPr>
        <w:t>alçadas</w:t>
      </w:r>
      <w:bookmarkEnd w:id="69"/>
    </w:p>
    <w:p w:rsidR="0082715D" w:rsidRPr="00F44231" w:rsidRDefault="0082715D" w:rsidP="0082715D">
      <w:pPr>
        <w:rPr>
          <w:sz w:val="22"/>
          <w:szCs w:val="22"/>
        </w:rPr>
      </w:pPr>
      <w:r w:rsidRPr="00F44231">
        <w:rPr>
          <w:sz w:val="22"/>
          <w:szCs w:val="22"/>
        </w:rPr>
        <w:t>Sobre o solo previamente nivelado e compactado, deverá ser aplicada camada de concreto simples, de resistência mínima de fck = 90 Kg/cm² e com a espessura indicada no projeto.</w:t>
      </w:r>
    </w:p>
    <w:p w:rsidR="0082715D" w:rsidRPr="00F44231" w:rsidRDefault="0082715D" w:rsidP="0082715D">
      <w:pPr>
        <w:rPr>
          <w:sz w:val="22"/>
          <w:szCs w:val="22"/>
        </w:rPr>
      </w:pPr>
      <w:r w:rsidRPr="00F44231">
        <w:rPr>
          <w:sz w:val="22"/>
          <w:szCs w:val="22"/>
        </w:rPr>
        <w:t>A referida camada deverá ser aplicada após verificação da conclusão dos serviços de instalações embutidas no solo.</w:t>
      </w:r>
    </w:p>
    <w:p w:rsidR="0082715D" w:rsidRPr="00F44231" w:rsidRDefault="0082715D" w:rsidP="0082715D">
      <w:pPr>
        <w:rPr>
          <w:sz w:val="22"/>
          <w:szCs w:val="22"/>
        </w:rPr>
      </w:pPr>
      <w:r w:rsidRPr="00F44231">
        <w:rPr>
          <w:sz w:val="22"/>
          <w:szCs w:val="22"/>
        </w:rPr>
        <w:t xml:space="preserve">Sobre o contrapiso deverão ser fixadas e niveladas as juntas plásticas ou de madeira, formando painéis de dimensões indicadas no projeto. Logo a seguir, deverá ser aplicada uma argamassa de regularização de cimento e areia média no traço 1:3, quando não especificado ou definido pela Equipe de Fiscalização. A profundidade das juntas deverá permitir </w:t>
      </w:r>
      <w:r w:rsidRPr="00F44231">
        <w:rPr>
          <w:sz w:val="22"/>
          <w:szCs w:val="22"/>
        </w:rPr>
        <w:lastRenderedPageBreak/>
        <w:t>alcançar, com o elemento plástico ou de madeira, a base do piso.</w:t>
      </w:r>
    </w:p>
    <w:p w:rsidR="0082715D" w:rsidRPr="00F44231" w:rsidRDefault="0082715D" w:rsidP="0082715D">
      <w:pPr>
        <w:rPr>
          <w:sz w:val="22"/>
          <w:szCs w:val="22"/>
        </w:rPr>
      </w:pPr>
      <w:r w:rsidRPr="00F44231">
        <w:rPr>
          <w:sz w:val="22"/>
          <w:szCs w:val="22"/>
        </w:rPr>
        <w:t>As superfícies dos pisos cimentados deverão ser curadas, mantendo permanente umidade durante os 7 dias posteriores à sua execução.</w:t>
      </w:r>
    </w:p>
    <w:p w:rsidR="0082715D" w:rsidRPr="00F44231" w:rsidRDefault="00571B8D" w:rsidP="0082715D">
      <w:pPr>
        <w:rPr>
          <w:sz w:val="22"/>
          <w:szCs w:val="22"/>
        </w:rPr>
      </w:pPr>
      <w:r w:rsidRPr="00F44231">
        <w:rPr>
          <w:sz w:val="22"/>
          <w:szCs w:val="22"/>
        </w:rPr>
        <w:t>No caso</w:t>
      </w:r>
      <w:r w:rsidR="0082715D" w:rsidRPr="00F44231">
        <w:rPr>
          <w:sz w:val="22"/>
          <w:szCs w:val="22"/>
        </w:rPr>
        <w:t xml:space="preserve"> </w:t>
      </w:r>
      <w:r w:rsidRPr="00F44231">
        <w:rPr>
          <w:sz w:val="22"/>
          <w:szCs w:val="22"/>
        </w:rPr>
        <w:t>do</w:t>
      </w:r>
      <w:r w:rsidR="0082715D" w:rsidRPr="00F44231">
        <w:rPr>
          <w:sz w:val="22"/>
          <w:szCs w:val="22"/>
        </w:rPr>
        <w:t xml:space="preserve"> acabamento liso, após o lançamento e sarrafeamento da argamassa, a superfície deverá ser desempenada, devendo, a seguir, polvilhar cimento seco em pó sobre ela e alisá-la com colher de pedreiro ou desempenadeira de aço.</w:t>
      </w:r>
    </w:p>
    <w:p w:rsidR="0082715D" w:rsidRPr="00F44231" w:rsidRDefault="0082715D" w:rsidP="0082715D">
      <w:pPr>
        <w:rPr>
          <w:sz w:val="22"/>
          <w:szCs w:val="22"/>
        </w:rPr>
      </w:pPr>
      <w:r w:rsidRPr="00F44231">
        <w:rPr>
          <w:sz w:val="22"/>
          <w:szCs w:val="22"/>
        </w:rPr>
        <w:t>Para acabamento anti-derrapante</w:t>
      </w:r>
      <w:r w:rsidR="00571B8D" w:rsidRPr="00F44231">
        <w:rPr>
          <w:sz w:val="22"/>
          <w:szCs w:val="22"/>
        </w:rPr>
        <w:t xml:space="preserve"> ou sarrafeado</w:t>
      </w:r>
      <w:r w:rsidRPr="00F44231">
        <w:rPr>
          <w:sz w:val="22"/>
          <w:szCs w:val="22"/>
        </w:rPr>
        <w:t>, deverá ser usada apenas a desempenadeira para a regularização da superfície.</w:t>
      </w:r>
    </w:p>
    <w:p w:rsidR="0082715D" w:rsidRPr="00F44231" w:rsidRDefault="0082715D" w:rsidP="0082715D">
      <w:pPr>
        <w:rPr>
          <w:sz w:val="22"/>
          <w:szCs w:val="22"/>
        </w:rPr>
      </w:pPr>
      <w:r w:rsidRPr="00F44231">
        <w:rPr>
          <w:sz w:val="22"/>
          <w:szCs w:val="22"/>
        </w:rPr>
        <w:t xml:space="preserve">Após a conclusão do serviço deverão ser verificadas todas as etapas do processo executivo de maneira a se garantir um perfeito nivelamento, escoamento de águas e acabamento </w:t>
      </w:r>
      <w:r w:rsidR="00571B8D" w:rsidRPr="00F44231">
        <w:rPr>
          <w:sz w:val="22"/>
          <w:szCs w:val="22"/>
        </w:rPr>
        <w:t>conforme necessidade do local</w:t>
      </w:r>
      <w:r w:rsidRPr="00F44231">
        <w:rPr>
          <w:sz w:val="22"/>
          <w:szCs w:val="22"/>
        </w:rPr>
        <w:t>. Deverão ser verificados também os arremates com juntas, ralos e outros.</w:t>
      </w:r>
    </w:p>
    <w:p w:rsidR="00571B8D" w:rsidRPr="00F44231" w:rsidRDefault="00571B8D" w:rsidP="0082715D">
      <w:pPr>
        <w:rPr>
          <w:sz w:val="22"/>
          <w:szCs w:val="22"/>
        </w:rPr>
      </w:pPr>
    </w:p>
    <w:p w:rsidR="00571B8D" w:rsidRPr="00F44231" w:rsidRDefault="00571B8D" w:rsidP="00571B8D">
      <w:pPr>
        <w:pStyle w:val="Ttulo1"/>
        <w:numPr>
          <w:ilvl w:val="2"/>
          <w:numId w:val="14"/>
        </w:numPr>
        <w:tabs>
          <w:tab w:val="left" w:pos="284"/>
        </w:tabs>
        <w:spacing w:before="0" w:after="240"/>
        <w:jc w:val="both"/>
        <w:rPr>
          <w:caps w:val="0"/>
          <w:sz w:val="22"/>
          <w:szCs w:val="22"/>
        </w:rPr>
      </w:pPr>
      <w:bookmarkStart w:id="70" w:name="_Toc490469549"/>
      <w:r w:rsidRPr="00F44231">
        <w:rPr>
          <w:caps w:val="0"/>
          <w:sz w:val="22"/>
          <w:szCs w:val="22"/>
        </w:rPr>
        <w:t>Recuperaçã</w:t>
      </w:r>
      <w:r w:rsidR="00FE02A5">
        <w:rPr>
          <w:caps w:val="0"/>
          <w:sz w:val="22"/>
          <w:szCs w:val="22"/>
        </w:rPr>
        <w:t>o de G</w:t>
      </w:r>
      <w:r w:rsidRPr="00F44231">
        <w:rPr>
          <w:caps w:val="0"/>
          <w:sz w:val="22"/>
          <w:szCs w:val="22"/>
        </w:rPr>
        <w:t>ramados</w:t>
      </w:r>
      <w:bookmarkEnd w:id="70"/>
    </w:p>
    <w:p w:rsidR="00F44231" w:rsidRPr="00F44231" w:rsidRDefault="00F44231" w:rsidP="00F44231">
      <w:pPr>
        <w:rPr>
          <w:sz w:val="22"/>
          <w:szCs w:val="22"/>
        </w:rPr>
      </w:pPr>
      <w:r w:rsidRPr="00F44231">
        <w:rPr>
          <w:sz w:val="22"/>
          <w:szCs w:val="22"/>
        </w:rPr>
        <w:t>Deverão ser fornecidas mudas</w:t>
      </w:r>
      <w:r w:rsidR="00571B8D" w:rsidRPr="00F44231">
        <w:rPr>
          <w:sz w:val="22"/>
          <w:szCs w:val="22"/>
        </w:rPr>
        <w:t xml:space="preserve"> para a recuperação de áreas gramadas e ajardinadas</w:t>
      </w:r>
      <w:r w:rsidRPr="00F44231">
        <w:rPr>
          <w:sz w:val="22"/>
          <w:szCs w:val="22"/>
        </w:rPr>
        <w:t xml:space="preserve"> referente as espécies de gramas removidas con</w:t>
      </w:r>
      <w:r w:rsidR="00571B8D" w:rsidRPr="00F44231">
        <w:rPr>
          <w:sz w:val="22"/>
          <w:szCs w:val="22"/>
        </w:rPr>
        <w:t xml:space="preserve">forme </w:t>
      </w:r>
      <w:r w:rsidRPr="00F44231">
        <w:rPr>
          <w:sz w:val="22"/>
          <w:szCs w:val="22"/>
        </w:rPr>
        <w:t>abrangência da intervenção</w:t>
      </w:r>
      <w:r w:rsidR="00571B8D" w:rsidRPr="00F44231">
        <w:rPr>
          <w:sz w:val="22"/>
          <w:szCs w:val="22"/>
        </w:rPr>
        <w:t xml:space="preserve"> e orientação da fiscalização</w:t>
      </w:r>
      <w:r w:rsidRPr="00F44231">
        <w:rPr>
          <w:sz w:val="22"/>
          <w:szCs w:val="22"/>
        </w:rPr>
        <w:t>. A g</w:t>
      </w:r>
      <w:r w:rsidR="00571B8D" w:rsidRPr="00F44231">
        <w:rPr>
          <w:sz w:val="22"/>
          <w:szCs w:val="22"/>
        </w:rPr>
        <w:t>rama tipo Esmeralda (Zoysia japônica)</w:t>
      </w:r>
      <w:r w:rsidRPr="00F44231">
        <w:rPr>
          <w:sz w:val="22"/>
          <w:szCs w:val="22"/>
        </w:rPr>
        <w:t>,</w:t>
      </w:r>
      <w:r w:rsidR="00571B8D" w:rsidRPr="00F44231">
        <w:rPr>
          <w:sz w:val="22"/>
          <w:szCs w:val="22"/>
        </w:rPr>
        <w:t xml:space="preserve"> </w:t>
      </w:r>
      <w:r w:rsidRPr="00F44231">
        <w:rPr>
          <w:sz w:val="22"/>
          <w:szCs w:val="22"/>
        </w:rPr>
        <w:t>f</w:t>
      </w:r>
      <w:r w:rsidR="00571B8D" w:rsidRPr="00F44231">
        <w:rPr>
          <w:sz w:val="22"/>
          <w:szCs w:val="22"/>
        </w:rPr>
        <w:t>olhas estreitas e médias, cor verde-esmeralda e estolões penetrantes, que enraízam facilmente. Deverá ser apresentada em tapetes, com medi</w:t>
      </w:r>
      <w:r w:rsidRPr="00F44231">
        <w:rPr>
          <w:sz w:val="22"/>
          <w:szCs w:val="22"/>
        </w:rPr>
        <w:t>das aproximadas 0,50m x 0,50m</w:t>
      </w:r>
      <w:r w:rsidR="00571B8D" w:rsidRPr="00F44231">
        <w:rPr>
          <w:sz w:val="22"/>
          <w:szCs w:val="22"/>
        </w:rPr>
        <w:t xml:space="preserve">, em ótimo estado, verde, livre de pragas, doenças e </w:t>
      </w:r>
      <w:r w:rsidR="00FE02A5" w:rsidRPr="00F44231">
        <w:rPr>
          <w:sz w:val="22"/>
          <w:szCs w:val="22"/>
        </w:rPr>
        <w:t>ervas.</w:t>
      </w:r>
      <w:r w:rsidRPr="00F44231">
        <w:rPr>
          <w:sz w:val="22"/>
          <w:szCs w:val="22"/>
        </w:rPr>
        <w:t xml:space="preserve"> Estas mudas deverão ser entregues à fiscalização para posterior entrega à equipe do Departamento de Gestão Ambiental (DGA) da COGIC para plantio.</w:t>
      </w:r>
    </w:p>
    <w:p w:rsidR="00F44231" w:rsidRPr="00F44231" w:rsidRDefault="00F44231" w:rsidP="0082715D">
      <w:pPr>
        <w:rPr>
          <w:sz w:val="22"/>
          <w:szCs w:val="22"/>
        </w:rPr>
      </w:pPr>
    </w:p>
    <w:p w:rsidR="00723C3E" w:rsidRPr="00F44231" w:rsidRDefault="00C90991" w:rsidP="00273436">
      <w:pPr>
        <w:pStyle w:val="Ttulo1"/>
        <w:numPr>
          <w:ilvl w:val="1"/>
          <w:numId w:val="14"/>
        </w:numPr>
        <w:tabs>
          <w:tab w:val="left" w:pos="284"/>
        </w:tabs>
        <w:spacing w:before="0" w:after="240"/>
        <w:jc w:val="both"/>
        <w:rPr>
          <w:caps w:val="0"/>
          <w:sz w:val="22"/>
          <w:szCs w:val="22"/>
        </w:rPr>
      </w:pPr>
      <w:bookmarkStart w:id="71" w:name="_Toc490469550"/>
      <w:r w:rsidRPr="00FE02A5">
        <w:rPr>
          <w:sz w:val="22"/>
          <w:szCs w:val="22"/>
        </w:rPr>
        <w:lastRenderedPageBreak/>
        <w:t>PINTUR</w:t>
      </w:r>
      <w:r w:rsidRPr="00F44231">
        <w:rPr>
          <w:caps w:val="0"/>
          <w:sz w:val="22"/>
          <w:szCs w:val="22"/>
        </w:rPr>
        <w:t>A</w:t>
      </w:r>
      <w:bookmarkEnd w:id="71"/>
    </w:p>
    <w:p w:rsidR="00723C3E" w:rsidRPr="00F44231" w:rsidRDefault="00723C3E" w:rsidP="00273436">
      <w:pPr>
        <w:pStyle w:val="Ttulo1"/>
        <w:numPr>
          <w:ilvl w:val="2"/>
          <w:numId w:val="14"/>
        </w:numPr>
        <w:tabs>
          <w:tab w:val="left" w:pos="284"/>
        </w:tabs>
        <w:spacing w:before="0" w:after="240"/>
        <w:jc w:val="both"/>
        <w:rPr>
          <w:caps w:val="0"/>
          <w:sz w:val="22"/>
          <w:szCs w:val="22"/>
        </w:rPr>
      </w:pPr>
      <w:bookmarkStart w:id="72" w:name="_Toc285442847"/>
      <w:bookmarkStart w:id="73" w:name="_Toc490469551"/>
      <w:r w:rsidRPr="00F44231">
        <w:rPr>
          <w:caps w:val="0"/>
          <w:sz w:val="22"/>
          <w:szCs w:val="22"/>
        </w:rPr>
        <w:t>Condições Gerais</w:t>
      </w:r>
      <w:bookmarkEnd w:id="72"/>
      <w:bookmarkEnd w:id="73"/>
    </w:p>
    <w:p w:rsidR="00723C3E" w:rsidRPr="00F44231" w:rsidRDefault="00723C3E" w:rsidP="00C90991">
      <w:pPr>
        <w:rPr>
          <w:sz w:val="22"/>
          <w:szCs w:val="22"/>
        </w:rPr>
      </w:pPr>
      <w:r w:rsidRPr="00F44231">
        <w:rPr>
          <w:sz w:val="22"/>
          <w:szCs w:val="22"/>
        </w:rPr>
        <w:t>Todas as superfícies a ser pintadas deverão ser cuidadosamente limpas, e raspadas, para remover sujeiras, poeiras e outras substâncias estranhas.</w:t>
      </w:r>
    </w:p>
    <w:p w:rsidR="00723C3E" w:rsidRPr="00F44231" w:rsidRDefault="00723C3E" w:rsidP="00C90991">
      <w:pPr>
        <w:rPr>
          <w:sz w:val="22"/>
          <w:szCs w:val="22"/>
        </w:rPr>
      </w:pPr>
      <w:r w:rsidRPr="00F44231">
        <w:rPr>
          <w:sz w:val="22"/>
          <w:szCs w:val="22"/>
        </w:rPr>
        <w:t>As superfícies a pintar deverão ser protegidas, de forma a evitar que poeiras, fuligens, cinzas e outros materiais estranhos possam se depositar durante a aplicação e secagem da tinta.</w:t>
      </w:r>
    </w:p>
    <w:p w:rsidR="00723C3E" w:rsidRPr="00F44231" w:rsidRDefault="00723C3E" w:rsidP="00C90991">
      <w:pPr>
        <w:rPr>
          <w:sz w:val="22"/>
          <w:szCs w:val="22"/>
        </w:rPr>
      </w:pPr>
      <w:r w:rsidRPr="00F44231">
        <w:rPr>
          <w:sz w:val="22"/>
          <w:szCs w:val="22"/>
        </w:rPr>
        <w:t>As superfícies só poderão ser pintadas quando perfeitamente seca.</w:t>
      </w:r>
    </w:p>
    <w:p w:rsidR="00723C3E" w:rsidRPr="00F44231" w:rsidRDefault="00723C3E" w:rsidP="00C90991">
      <w:pPr>
        <w:rPr>
          <w:sz w:val="22"/>
          <w:szCs w:val="22"/>
        </w:rPr>
      </w:pPr>
      <w:r w:rsidRPr="00F44231">
        <w:rPr>
          <w:sz w:val="22"/>
          <w:szCs w:val="22"/>
        </w:rPr>
        <w:t>Aplicar cada demão de tinta quando a precedente estiver perfeitamente seca, devendo observar um intervalo de 26 horas entre demãos sucessivas.</w:t>
      </w:r>
    </w:p>
    <w:p w:rsidR="00723C3E" w:rsidRPr="00F44231" w:rsidRDefault="00723C3E" w:rsidP="00C90991">
      <w:pPr>
        <w:rPr>
          <w:sz w:val="22"/>
          <w:szCs w:val="22"/>
        </w:rPr>
      </w:pPr>
      <w:r w:rsidRPr="00F44231">
        <w:rPr>
          <w:sz w:val="22"/>
          <w:szCs w:val="22"/>
        </w:rPr>
        <w:t>Igual cuidado deverá ser tomado entre demãos de tinta e de massa plástica, observando um intervalo mínimo de 48 horas após cada demão de massa.</w:t>
      </w:r>
    </w:p>
    <w:p w:rsidR="00723C3E" w:rsidRPr="00F44231" w:rsidRDefault="00723C3E" w:rsidP="00C90991">
      <w:pPr>
        <w:rPr>
          <w:sz w:val="22"/>
          <w:szCs w:val="22"/>
        </w:rPr>
      </w:pPr>
      <w:r w:rsidRPr="00F44231">
        <w:rPr>
          <w:sz w:val="22"/>
          <w:szCs w:val="22"/>
        </w:rPr>
        <w:lastRenderedPageBreak/>
        <w:t>Adotar precauções especiais, com a finalidade de evitar respingos de tinta em superfícies não destinadas à pintura, tais como vidros, ferragens de esquadrias e outras.</w:t>
      </w:r>
    </w:p>
    <w:p w:rsidR="00723C3E" w:rsidRPr="00F44231" w:rsidRDefault="00723C3E" w:rsidP="00C90991">
      <w:pPr>
        <w:rPr>
          <w:sz w:val="22"/>
          <w:szCs w:val="22"/>
        </w:rPr>
      </w:pPr>
      <w:r w:rsidRPr="00F44231">
        <w:rPr>
          <w:sz w:val="22"/>
          <w:szCs w:val="22"/>
        </w:rPr>
        <w:t>Recomenda-se as seguintes cautelas para proteção de superfícies e peças:</w:t>
      </w:r>
    </w:p>
    <w:p w:rsidR="00723C3E" w:rsidRPr="00F44231" w:rsidRDefault="00723C3E" w:rsidP="00FF7E5A">
      <w:pPr>
        <w:numPr>
          <w:ilvl w:val="0"/>
          <w:numId w:val="16"/>
        </w:numPr>
        <w:spacing w:before="40"/>
        <w:ind w:left="357" w:hanging="357"/>
        <w:rPr>
          <w:sz w:val="22"/>
          <w:szCs w:val="22"/>
        </w:rPr>
      </w:pPr>
      <w:r w:rsidRPr="00F44231">
        <w:rPr>
          <w:sz w:val="22"/>
          <w:szCs w:val="22"/>
        </w:rPr>
        <w:t>Isolamento com tiras de papel, pano ou outros materiais;</w:t>
      </w:r>
    </w:p>
    <w:p w:rsidR="00723C3E" w:rsidRPr="00F44231" w:rsidRDefault="00723C3E" w:rsidP="00FF7E5A">
      <w:pPr>
        <w:numPr>
          <w:ilvl w:val="0"/>
          <w:numId w:val="16"/>
        </w:numPr>
        <w:spacing w:before="40"/>
        <w:ind w:left="357" w:hanging="357"/>
        <w:rPr>
          <w:sz w:val="22"/>
          <w:szCs w:val="22"/>
        </w:rPr>
      </w:pPr>
      <w:r w:rsidRPr="00F44231">
        <w:rPr>
          <w:sz w:val="22"/>
          <w:szCs w:val="22"/>
        </w:rPr>
        <w:t>Separação com tapumes de madeira, chapas de fibras de madeira comprimidas ou outros materiais;</w:t>
      </w:r>
    </w:p>
    <w:p w:rsidR="00723C3E" w:rsidRPr="00F44231" w:rsidRDefault="00723C3E" w:rsidP="00FF7E5A">
      <w:pPr>
        <w:numPr>
          <w:ilvl w:val="0"/>
          <w:numId w:val="16"/>
        </w:numPr>
        <w:spacing w:before="40"/>
        <w:ind w:left="357" w:hanging="357"/>
        <w:rPr>
          <w:sz w:val="22"/>
          <w:szCs w:val="22"/>
        </w:rPr>
      </w:pPr>
      <w:r w:rsidRPr="00F44231">
        <w:rPr>
          <w:sz w:val="22"/>
          <w:szCs w:val="22"/>
        </w:rPr>
        <w:t>Remoção de respingos, enquanto a tinta estiver fresca, empregando remover adequado, sempre que necessário.</w:t>
      </w:r>
    </w:p>
    <w:p w:rsidR="00723C3E" w:rsidRPr="00F44231" w:rsidRDefault="00723C3E" w:rsidP="00C90991">
      <w:pPr>
        <w:rPr>
          <w:sz w:val="22"/>
          <w:szCs w:val="22"/>
        </w:rPr>
      </w:pPr>
      <w:r w:rsidRPr="00F44231">
        <w:rPr>
          <w:sz w:val="22"/>
          <w:szCs w:val="22"/>
        </w:rPr>
        <w:t>Antes do início de qualquer trabalho de pintura, preparar uma amostra de cores com as dimensões mínimas de 0,50x1,00m no próprio local a que se destina, para aprovação da CONTRATANTE.</w:t>
      </w:r>
    </w:p>
    <w:p w:rsidR="00723C3E" w:rsidRPr="00F44231" w:rsidRDefault="00723C3E" w:rsidP="00C90991">
      <w:pPr>
        <w:rPr>
          <w:sz w:val="22"/>
          <w:szCs w:val="22"/>
        </w:rPr>
      </w:pPr>
      <w:r w:rsidRPr="00F44231">
        <w:rPr>
          <w:sz w:val="22"/>
          <w:szCs w:val="22"/>
        </w:rPr>
        <w:t>Deverão ser usadas tintas já preparadas em fábrica ou em maquinas certificadas pelo fabricante da tinta especificada. Não serão permitidas composições manuais de cor, salvo com autorização expressa da CONTRATANTE.</w:t>
      </w:r>
    </w:p>
    <w:p w:rsidR="00723C3E" w:rsidRPr="00F44231" w:rsidRDefault="00723C3E" w:rsidP="00C90991">
      <w:pPr>
        <w:rPr>
          <w:sz w:val="22"/>
          <w:szCs w:val="22"/>
        </w:rPr>
      </w:pPr>
      <w:r w:rsidRPr="00F44231">
        <w:rPr>
          <w:sz w:val="22"/>
          <w:szCs w:val="22"/>
        </w:rPr>
        <w:lastRenderedPageBreak/>
        <w:t>As tintas aplicadas deverão ser diluídas conforme orientação do fabricante e aplicadas na proporção recomendada. As camadas deverão ser uniformes, sem corrimento, falhas ou marcas de pincéis.</w:t>
      </w:r>
    </w:p>
    <w:p w:rsidR="00723C3E" w:rsidRPr="00F44231" w:rsidRDefault="00723C3E" w:rsidP="00C90991">
      <w:pPr>
        <w:rPr>
          <w:sz w:val="22"/>
          <w:szCs w:val="22"/>
        </w:rPr>
      </w:pPr>
      <w:r w:rsidRPr="00F44231">
        <w:rPr>
          <w:sz w:val="22"/>
          <w:szCs w:val="22"/>
        </w:rPr>
        <w:t>Os recipientes utilizados no armazenamento, mistura e aplicação das tintas deverão estar limpos e livres de quaisquer materiais estranhos ou resíduos.</w:t>
      </w:r>
    </w:p>
    <w:p w:rsidR="00723C3E" w:rsidRPr="00F44231" w:rsidRDefault="00723C3E" w:rsidP="00C90991">
      <w:pPr>
        <w:rPr>
          <w:sz w:val="22"/>
          <w:szCs w:val="22"/>
        </w:rPr>
      </w:pPr>
      <w:r w:rsidRPr="00F44231">
        <w:rPr>
          <w:sz w:val="22"/>
          <w:szCs w:val="22"/>
        </w:rPr>
        <w:t>Todas as tintas deverão ser rigorosamente misturadas dentro das latas e periodicamente mexidas com uma espátula limpa, antes e durante a aplicação, para obter uma mistura densa e uniforme e evitar a sedimentação dos pigmentos e componentes mais densos.</w:t>
      </w:r>
    </w:p>
    <w:p w:rsidR="00723C3E" w:rsidRPr="00F44231" w:rsidRDefault="00723C3E" w:rsidP="00C90991">
      <w:pPr>
        <w:rPr>
          <w:sz w:val="22"/>
          <w:szCs w:val="22"/>
        </w:rPr>
      </w:pPr>
      <w:r w:rsidRPr="00F44231">
        <w:rPr>
          <w:sz w:val="22"/>
          <w:szCs w:val="22"/>
        </w:rPr>
        <w:t>Para pinturas internas de recintos fechados, deverão ser usadas máscaras, salvo se forem empregados materiais não tóxicos. Além disso, deverá haver ventilação forçada no recinto.</w:t>
      </w:r>
    </w:p>
    <w:p w:rsidR="00723C3E" w:rsidRPr="00F44231" w:rsidRDefault="00723C3E" w:rsidP="00C90991">
      <w:pPr>
        <w:rPr>
          <w:sz w:val="22"/>
          <w:szCs w:val="22"/>
        </w:rPr>
      </w:pPr>
      <w:r w:rsidRPr="00F44231">
        <w:rPr>
          <w:sz w:val="22"/>
          <w:szCs w:val="22"/>
        </w:rPr>
        <w:t>Os trabalhos de pintura em locais desabrigados, deverão ser suspensos em tempos de chuva ou excessiva umidade.</w:t>
      </w:r>
    </w:p>
    <w:p w:rsidR="00723C3E" w:rsidRPr="00F44231" w:rsidRDefault="00723C3E" w:rsidP="00C90991">
      <w:pPr>
        <w:rPr>
          <w:sz w:val="22"/>
          <w:szCs w:val="22"/>
        </w:rPr>
      </w:pPr>
      <w:r w:rsidRPr="00F44231">
        <w:rPr>
          <w:sz w:val="22"/>
          <w:szCs w:val="22"/>
        </w:rPr>
        <w:lastRenderedPageBreak/>
        <w:t>Todos os materiais entregues na obra deverão estar em seus recipientes originais, contendo as indicações do fabricante, identificação da tinta, numeração da fórmula e com seus rótulos intactos.</w:t>
      </w:r>
    </w:p>
    <w:p w:rsidR="00723C3E" w:rsidRPr="00F44231" w:rsidRDefault="00723C3E" w:rsidP="00C90991">
      <w:pPr>
        <w:rPr>
          <w:sz w:val="22"/>
          <w:szCs w:val="22"/>
        </w:rPr>
      </w:pPr>
      <w:r w:rsidRPr="00F44231">
        <w:rPr>
          <w:sz w:val="22"/>
          <w:szCs w:val="22"/>
        </w:rPr>
        <w:t>A área para o armazenamento deverá ser ventilada e vedada para garantir um bom desempenho dos materiais, prevenir incêndios ou explosões provocadas por uma armazenagem inadequada. Esta área deverá ser mantida limpa, sem resíduos sólidos, que deverão ser removidos ao término de cada dia de trabalho.</w:t>
      </w:r>
    </w:p>
    <w:p w:rsidR="00723C3E" w:rsidRPr="00F44231" w:rsidRDefault="00723C3E" w:rsidP="00C90991">
      <w:pPr>
        <w:rPr>
          <w:sz w:val="22"/>
          <w:szCs w:val="22"/>
        </w:rPr>
      </w:pPr>
      <w:r w:rsidRPr="00F44231">
        <w:rPr>
          <w:sz w:val="22"/>
          <w:szCs w:val="22"/>
        </w:rPr>
        <w:t>Os materiais básicos que poderão ser utilizados nos serviços de pintura são:</w:t>
      </w:r>
    </w:p>
    <w:p w:rsidR="00723C3E" w:rsidRPr="00F44231" w:rsidRDefault="00723C3E" w:rsidP="00FF7E5A">
      <w:pPr>
        <w:numPr>
          <w:ilvl w:val="0"/>
          <w:numId w:val="16"/>
        </w:numPr>
        <w:spacing w:before="40"/>
        <w:ind w:left="357" w:hanging="357"/>
        <w:rPr>
          <w:sz w:val="22"/>
          <w:szCs w:val="22"/>
        </w:rPr>
      </w:pPr>
      <w:r w:rsidRPr="00F44231">
        <w:rPr>
          <w:sz w:val="22"/>
          <w:szCs w:val="22"/>
        </w:rPr>
        <w:t>Corantes, naturais ou artificiais;</w:t>
      </w:r>
    </w:p>
    <w:p w:rsidR="00723C3E" w:rsidRPr="00F44231" w:rsidRDefault="00723C3E" w:rsidP="00FF7E5A">
      <w:pPr>
        <w:numPr>
          <w:ilvl w:val="0"/>
          <w:numId w:val="16"/>
        </w:numPr>
        <w:spacing w:before="40"/>
        <w:ind w:left="357" w:hanging="357"/>
        <w:rPr>
          <w:sz w:val="22"/>
          <w:szCs w:val="22"/>
        </w:rPr>
      </w:pPr>
      <w:r w:rsidRPr="00F44231">
        <w:rPr>
          <w:sz w:val="22"/>
          <w:szCs w:val="22"/>
        </w:rPr>
        <w:t>Dissolventes;</w:t>
      </w:r>
    </w:p>
    <w:p w:rsidR="00723C3E" w:rsidRPr="00F44231" w:rsidRDefault="00723C3E" w:rsidP="00FF7E5A">
      <w:pPr>
        <w:numPr>
          <w:ilvl w:val="0"/>
          <w:numId w:val="16"/>
        </w:numPr>
        <w:spacing w:before="40"/>
        <w:ind w:left="357" w:hanging="357"/>
        <w:rPr>
          <w:sz w:val="22"/>
          <w:szCs w:val="22"/>
        </w:rPr>
      </w:pPr>
      <w:r w:rsidRPr="00F44231">
        <w:rPr>
          <w:sz w:val="22"/>
          <w:szCs w:val="22"/>
        </w:rPr>
        <w:t>Diluentes, para dar fluidez;</w:t>
      </w:r>
    </w:p>
    <w:p w:rsidR="00723C3E" w:rsidRPr="00F44231" w:rsidRDefault="00723C3E" w:rsidP="00FF7E5A">
      <w:pPr>
        <w:numPr>
          <w:ilvl w:val="0"/>
          <w:numId w:val="16"/>
        </w:numPr>
        <w:spacing w:before="40"/>
        <w:ind w:left="357" w:hanging="357"/>
        <w:rPr>
          <w:sz w:val="22"/>
          <w:szCs w:val="22"/>
        </w:rPr>
      </w:pPr>
      <w:r w:rsidRPr="00F44231">
        <w:rPr>
          <w:sz w:val="22"/>
          <w:szCs w:val="22"/>
        </w:rPr>
        <w:t>Aderente, propriedades de aglomerantes e veículos dos corantes;</w:t>
      </w:r>
    </w:p>
    <w:p w:rsidR="00723C3E" w:rsidRPr="00F44231" w:rsidRDefault="00723C3E" w:rsidP="00FF7E5A">
      <w:pPr>
        <w:numPr>
          <w:ilvl w:val="0"/>
          <w:numId w:val="16"/>
        </w:numPr>
        <w:spacing w:before="40"/>
        <w:ind w:left="357" w:hanging="357"/>
        <w:rPr>
          <w:sz w:val="22"/>
          <w:szCs w:val="22"/>
        </w:rPr>
      </w:pPr>
      <w:r w:rsidRPr="00F44231">
        <w:rPr>
          <w:sz w:val="22"/>
          <w:szCs w:val="22"/>
        </w:rPr>
        <w:t>Cargas, para dar corpo e aumentar o peso;</w:t>
      </w:r>
    </w:p>
    <w:p w:rsidR="00723C3E" w:rsidRPr="00F44231" w:rsidRDefault="00723C3E" w:rsidP="00FF7E5A">
      <w:pPr>
        <w:numPr>
          <w:ilvl w:val="0"/>
          <w:numId w:val="16"/>
        </w:numPr>
        <w:spacing w:before="40"/>
        <w:ind w:left="357" w:hanging="357"/>
        <w:rPr>
          <w:sz w:val="22"/>
          <w:szCs w:val="22"/>
        </w:rPr>
      </w:pPr>
      <w:r w:rsidRPr="00F44231">
        <w:rPr>
          <w:sz w:val="22"/>
          <w:szCs w:val="22"/>
        </w:rPr>
        <w:lastRenderedPageBreak/>
        <w:t>Plastificante, para dar elasticidade;</w:t>
      </w:r>
    </w:p>
    <w:p w:rsidR="00723C3E" w:rsidRPr="00F44231" w:rsidRDefault="00723C3E" w:rsidP="00FF7E5A">
      <w:pPr>
        <w:numPr>
          <w:ilvl w:val="0"/>
          <w:numId w:val="16"/>
        </w:numPr>
        <w:spacing w:before="40"/>
        <w:ind w:left="357" w:hanging="357"/>
        <w:rPr>
          <w:sz w:val="22"/>
          <w:szCs w:val="22"/>
        </w:rPr>
      </w:pPr>
      <w:r w:rsidRPr="00F44231">
        <w:rPr>
          <w:sz w:val="22"/>
          <w:szCs w:val="22"/>
        </w:rPr>
        <w:t>Secante, com o objetivo de endurecer e secar a tinta.</w:t>
      </w:r>
    </w:p>
    <w:p w:rsidR="00723C3E" w:rsidRPr="00F44231" w:rsidRDefault="00723C3E" w:rsidP="00C90991">
      <w:pPr>
        <w:rPr>
          <w:sz w:val="22"/>
          <w:szCs w:val="22"/>
        </w:rPr>
      </w:pPr>
      <w:r w:rsidRPr="00F44231">
        <w:rPr>
          <w:sz w:val="22"/>
          <w:szCs w:val="22"/>
        </w:rPr>
        <w:t>De acordo com a classificação das superfícies, estas deverão ser convenientemente preparadas para o tipo de pintura a que deverão ser submetidas.</w:t>
      </w:r>
    </w:p>
    <w:p w:rsidR="00796051" w:rsidRDefault="0028758C" w:rsidP="00C90991">
      <w:pPr>
        <w:rPr>
          <w:sz w:val="22"/>
          <w:szCs w:val="22"/>
        </w:rPr>
      </w:pPr>
      <w:r w:rsidRPr="00F44231">
        <w:rPr>
          <w:sz w:val="22"/>
          <w:szCs w:val="22"/>
        </w:rPr>
        <w:t xml:space="preserve">Todas as superfícies deverão ser </w:t>
      </w:r>
      <w:r w:rsidR="006056DB" w:rsidRPr="00F44231">
        <w:rPr>
          <w:sz w:val="22"/>
          <w:szCs w:val="22"/>
        </w:rPr>
        <w:t>preparadas</w:t>
      </w:r>
      <w:r w:rsidRPr="00F44231">
        <w:rPr>
          <w:sz w:val="22"/>
          <w:szCs w:val="22"/>
        </w:rPr>
        <w:t xml:space="preserve"> com uma demão de tinta seladora, que facilitará a aderência das camadas de tintas posteriores.</w:t>
      </w:r>
    </w:p>
    <w:p w:rsidR="001B0FF8" w:rsidRPr="00F44231" w:rsidRDefault="001B0FF8" w:rsidP="00C90991">
      <w:pPr>
        <w:rPr>
          <w:sz w:val="22"/>
          <w:szCs w:val="22"/>
        </w:rPr>
      </w:pPr>
    </w:p>
    <w:p w:rsidR="00723C3E" w:rsidRPr="00F44231" w:rsidRDefault="00FE02A5" w:rsidP="00273436">
      <w:pPr>
        <w:pStyle w:val="Ttulo1"/>
        <w:numPr>
          <w:ilvl w:val="2"/>
          <w:numId w:val="14"/>
        </w:numPr>
        <w:tabs>
          <w:tab w:val="left" w:pos="284"/>
        </w:tabs>
        <w:spacing w:before="0" w:after="240"/>
        <w:jc w:val="both"/>
        <w:rPr>
          <w:caps w:val="0"/>
          <w:sz w:val="22"/>
          <w:szCs w:val="22"/>
        </w:rPr>
      </w:pPr>
      <w:bookmarkStart w:id="74" w:name="_Toc285442862"/>
      <w:bookmarkStart w:id="75" w:name="_Toc490469552"/>
      <w:r>
        <w:rPr>
          <w:caps w:val="0"/>
          <w:sz w:val="22"/>
          <w:szCs w:val="22"/>
        </w:rPr>
        <w:t>Pintura E</w:t>
      </w:r>
      <w:r w:rsidR="00723C3E" w:rsidRPr="00F44231">
        <w:rPr>
          <w:caps w:val="0"/>
          <w:sz w:val="22"/>
          <w:szCs w:val="22"/>
        </w:rPr>
        <w:t xml:space="preserve">smalte </w:t>
      </w:r>
      <w:bookmarkEnd w:id="74"/>
      <w:r>
        <w:rPr>
          <w:caps w:val="0"/>
          <w:sz w:val="22"/>
          <w:szCs w:val="22"/>
        </w:rPr>
        <w:t>S</w:t>
      </w:r>
      <w:r w:rsidR="00622134" w:rsidRPr="00F44231">
        <w:rPr>
          <w:caps w:val="0"/>
          <w:sz w:val="22"/>
          <w:szCs w:val="22"/>
        </w:rPr>
        <w:t xml:space="preserve">obre </w:t>
      </w:r>
      <w:r>
        <w:rPr>
          <w:caps w:val="0"/>
          <w:sz w:val="22"/>
          <w:szCs w:val="22"/>
        </w:rPr>
        <w:t>S</w:t>
      </w:r>
      <w:r w:rsidR="00622134" w:rsidRPr="00F44231">
        <w:rPr>
          <w:caps w:val="0"/>
          <w:sz w:val="22"/>
          <w:szCs w:val="22"/>
        </w:rPr>
        <w:t xml:space="preserve">uperfície de </w:t>
      </w:r>
      <w:r>
        <w:rPr>
          <w:caps w:val="0"/>
          <w:sz w:val="22"/>
          <w:szCs w:val="22"/>
        </w:rPr>
        <w:t>C</w:t>
      </w:r>
      <w:r w:rsidR="00622134" w:rsidRPr="00F44231">
        <w:rPr>
          <w:caps w:val="0"/>
          <w:sz w:val="22"/>
          <w:szCs w:val="22"/>
        </w:rPr>
        <w:t xml:space="preserve">obre, </w:t>
      </w:r>
      <w:r>
        <w:rPr>
          <w:caps w:val="0"/>
          <w:sz w:val="22"/>
          <w:szCs w:val="22"/>
        </w:rPr>
        <w:t>F</w:t>
      </w:r>
      <w:r w:rsidR="00622134" w:rsidRPr="00F44231">
        <w:rPr>
          <w:caps w:val="0"/>
          <w:sz w:val="22"/>
          <w:szCs w:val="22"/>
        </w:rPr>
        <w:t xml:space="preserve">erro ou </w:t>
      </w:r>
      <w:r>
        <w:rPr>
          <w:caps w:val="0"/>
          <w:sz w:val="22"/>
          <w:szCs w:val="22"/>
        </w:rPr>
        <w:t>Aço G</w:t>
      </w:r>
      <w:r w:rsidR="00622134" w:rsidRPr="00F44231">
        <w:rPr>
          <w:caps w:val="0"/>
          <w:sz w:val="22"/>
          <w:szCs w:val="22"/>
        </w:rPr>
        <w:t>alvanizado</w:t>
      </w:r>
      <w:bookmarkEnd w:id="75"/>
    </w:p>
    <w:p w:rsidR="0098778C" w:rsidRPr="00F44231" w:rsidRDefault="0098778C" w:rsidP="00C90991">
      <w:pPr>
        <w:pStyle w:val="Corpodetexto"/>
        <w:rPr>
          <w:i w:val="0"/>
          <w:iCs w:val="0"/>
          <w:sz w:val="22"/>
          <w:szCs w:val="22"/>
        </w:rPr>
      </w:pPr>
      <w:r w:rsidRPr="00F44231">
        <w:rPr>
          <w:i w:val="0"/>
          <w:iCs w:val="0"/>
          <w:sz w:val="22"/>
          <w:szCs w:val="22"/>
        </w:rPr>
        <w:t>Todas as tubulações deverão receber proteção e pintura</w:t>
      </w:r>
    </w:p>
    <w:p w:rsidR="00723C3E" w:rsidRPr="00F44231" w:rsidRDefault="00723C3E" w:rsidP="00C90991">
      <w:pPr>
        <w:pStyle w:val="Corpodetexto"/>
        <w:rPr>
          <w:i w:val="0"/>
          <w:iCs w:val="0"/>
          <w:sz w:val="22"/>
          <w:szCs w:val="22"/>
        </w:rPr>
      </w:pPr>
      <w:r w:rsidRPr="00F44231">
        <w:rPr>
          <w:i w:val="0"/>
          <w:iCs w:val="0"/>
          <w:sz w:val="22"/>
          <w:szCs w:val="22"/>
        </w:rPr>
        <w:t>Quando a superfície estiver devidamente preparada para receber a pintura a óleo ou esmalte, lixar a seco e remover o pó, para deixá-la totalmente limpa.</w:t>
      </w:r>
    </w:p>
    <w:p w:rsidR="00723C3E" w:rsidRPr="00F44231" w:rsidRDefault="00723C3E" w:rsidP="00C90991">
      <w:pPr>
        <w:pStyle w:val="Corpodetexto"/>
        <w:rPr>
          <w:i w:val="0"/>
          <w:iCs w:val="0"/>
          <w:sz w:val="22"/>
          <w:szCs w:val="22"/>
        </w:rPr>
      </w:pPr>
      <w:r w:rsidRPr="00F44231">
        <w:rPr>
          <w:i w:val="0"/>
          <w:iCs w:val="0"/>
          <w:sz w:val="22"/>
          <w:szCs w:val="22"/>
        </w:rPr>
        <w:lastRenderedPageBreak/>
        <w:t>Em seguida, aplicar duas ou mais demãos de tinta de acabamento nas cores definidas pelo projeto</w:t>
      </w:r>
      <w:r w:rsidR="00622134" w:rsidRPr="00F44231">
        <w:rPr>
          <w:i w:val="0"/>
          <w:iCs w:val="0"/>
          <w:sz w:val="22"/>
          <w:szCs w:val="22"/>
        </w:rPr>
        <w:t>, locais indicados</w:t>
      </w:r>
      <w:r w:rsidRPr="00F44231">
        <w:rPr>
          <w:i w:val="0"/>
          <w:iCs w:val="0"/>
          <w:sz w:val="22"/>
          <w:szCs w:val="22"/>
        </w:rPr>
        <w:t xml:space="preserve"> e observando sempre as recomendações do fabricante.</w:t>
      </w:r>
    </w:p>
    <w:p w:rsidR="00622134" w:rsidRPr="00F44231" w:rsidRDefault="00622134" w:rsidP="00C90991">
      <w:pPr>
        <w:pStyle w:val="Corpodetexto"/>
        <w:rPr>
          <w:i w:val="0"/>
          <w:iCs w:val="0"/>
          <w:sz w:val="22"/>
          <w:szCs w:val="22"/>
        </w:rPr>
      </w:pPr>
      <w:r w:rsidRPr="00F44231">
        <w:rPr>
          <w:i w:val="0"/>
          <w:iCs w:val="0"/>
          <w:sz w:val="22"/>
          <w:szCs w:val="22"/>
        </w:rPr>
        <w:t xml:space="preserve">Deverá ser fornecida e aplicada tinta esmalte </w:t>
      </w:r>
      <w:r w:rsidR="003010B2" w:rsidRPr="00F44231">
        <w:rPr>
          <w:i w:val="0"/>
          <w:iCs w:val="0"/>
          <w:sz w:val="22"/>
          <w:szCs w:val="22"/>
        </w:rPr>
        <w:t>acetinado/ fosco sobre cobre,</w:t>
      </w:r>
      <w:r w:rsidRPr="00F44231">
        <w:rPr>
          <w:i w:val="0"/>
          <w:iCs w:val="0"/>
          <w:sz w:val="22"/>
          <w:szCs w:val="22"/>
        </w:rPr>
        <w:t xml:space="preserve"> ferro ou aço galvanizado, marca Ypiranga (Duralack Esmalte Sintético) ou </w:t>
      </w:r>
      <w:r w:rsidR="003010B2" w:rsidRPr="00F44231">
        <w:rPr>
          <w:i w:val="0"/>
          <w:iCs w:val="0"/>
          <w:sz w:val="22"/>
          <w:szCs w:val="22"/>
        </w:rPr>
        <w:t xml:space="preserve">da </w:t>
      </w:r>
      <w:r w:rsidRPr="00F44231">
        <w:rPr>
          <w:i w:val="0"/>
          <w:iCs w:val="0"/>
          <w:sz w:val="22"/>
          <w:szCs w:val="22"/>
        </w:rPr>
        <w:t>Coral, composta por resina alquídica, Dióxido de Titânio, pigmentos orgânicos e inorgânicos em função da cor, Silicato de Alumínio, Octoatos Metálicos, Hidrocarbonetos Alifáticos.</w:t>
      </w:r>
    </w:p>
    <w:p w:rsidR="00723C3E" w:rsidRDefault="00723C3E" w:rsidP="00C90991">
      <w:pPr>
        <w:pStyle w:val="Corpodetexto"/>
        <w:rPr>
          <w:i w:val="0"/>
          <w:iCs w:val="0"/>
          <w:sz w:val="22"/>
          <w:szCs w:val="22"/>
        </w:rPr>
      </w:pPr>
      <w:r w:rsidRPr="00F44231">
        <w:rPr>
          <w:i w:val="0"/>
          <w:iCs w:val="0"/>
          <w:sz w:val="22"/>
          <w:szCs w:val="22"/>
        </w:rPr>
        <w:t>A tinta esmalte acetinado/ fosco deverá ser aplicada nos seguintes locais, com suas respectivas cores:</w:t>
      </w:r>
    </w:p>
    <w:p w:rsidR="00D076F3" w:rsidRPr="00F44231" w:rsidRDefault="00D076F3" w:rsidP="00794C14">
      <w:pPr>
        <w:pStyle w:val="Corpodetexto"/>
        <w:numPr>
          <w:ilvl w:val="0"/>
          <w:numId w:val="26"/>
        </w:numPr>
        <w:rPr>
          <w:i w:val="0"/>
          <w:iCs w:val="0"/>
          <w:sz w:val="22"/>
          <w:szCs w:val="22"/>
        </w:rPr>
      </w:pPr>
      <w:r>
        <w:rPr>
          <w:sz w:val="22"/>
          <w:szCs w:val="22"/>
        </w:rPr>
        <w:t>C</w:t>
      </w:r>
      <w:r w:rsidRPr="00F44231">
        <w:rPr>
          <w:sz w:val="22"/>
          <w:szCs w:val="22"/>
        </w:rPr>
        <w:t>or amarela (NBR6493 - Amarelo-segurança 5 Y 8/12) ou 110 Pantone</w:t>
      </w:r>
    </w:p>
    <w:p w:rsidR="00C90991" w:rsidRDefault="003010B2" w:rsidP="006D5E00">
      <w:pPr>
        <w:pStyle w:val="Corpodetexto"/>
        <w:rPr>
          <w:i w:val="0"/>
          <w:iCs w:val="0"/>
          <w:sz w:val="22"/>
          <w:szCs w:val="22"/>
        </w:rPr>
      </w:pPr>
      <w:r w:rsidRPr="00F44231">
        <w:rPr>
          <w:i w:val="0"/>
          <w:iCs w:val="0"/>
          <w:sz w:val="22"/>
          <w:szCs w:val="22"/>
        </w:rPr>
        <w:t xml:space="preserve">Em todas </w:t>
      </w:r>
      <w:r w:rsidR="000E11BD">
        <w:rPr>
          <w:i w:val="0"/>
          <w:iCs w:val="0"/>
          <w:sz w:val="22"/>
          <w:szCs w:val="22"/>
        </w:rPr>
        <w:t xml:space="preserve">as </w:t>
      </w:r>
      <w:r w:rsidRPr="00F44231">
        <w:rPr>
          <w:i w:val="0"/>
          <w:iCs w:val="0"/>
          <w:sz w:val="22"/>
          <w:szCs w:val="22"/>
        </w:rPr>
        <w:t>redes e ramais internos existentes e instalados.</w:t>
      </w:r>
    </w:p>
    <w:p w:rsidR="006D5E00" w:rsidRPr="006D5E00" w:rsidRDefault="006D5E00" w:rsidP="006D5E00">
      <w:pPr>
        <w:pStyle w:val="Corpodetexto"/>
        <w:rPr>
          <w:i w:val="0"/>
          <w:iCs w:val="0"/>
          <w:sz w:val="22"/>
          <w:szCs w:val="22"/>
        </w:rPr>
      </w:pPr>
    </w:p>
    <w:p w:rsidR="002030C0" w:rsidRPr="002030C0" w:rsidRDefault="000E11BD" w:rsidP="002030C0">
      <w:pPr>
        <w:pStyle w:val="Ttulo1"/>
        <w:numPr>
          <w:ilvl w:val="1"/>
          <w:numId w:val="14"/>
        </w:numPr>
        <w:tabs>
          <w:tab w:val="left" w:pos="284"/>
        </w:tabs>
        <w:spacing w:before="0" w:after="240"/>
        <w:jc w:val="both"/>
        <w:rPr>
          <w:caps w:val="0"/>
          <w:sz w:val="22"/>
          <w:szCs w:val="22"/>
        </w:rPr>
      </w:pPr>
      <w:bookmarkStart w:id="76" w:name="_Toc490469553"/>
      <w:r w:rsidRPr="00F44231">
        <w:rPr>
          <w:caps w:val="0"/>
          <w:sz w:val="22"/>
          <w:szCs w:val="22"/>
        </w:rPr>
        <w:lastRenderedPageBreak/>
        <w:t xml:space="preserve">Limpeza </w:t>
      </w:r>
      <w:r>
        <w:rPr>
          <w:caps w:val="0"/>
          <w:sz w:val="22"/>
          <w:szCs w:val="22"/>
        </w:rPr>
        <w:t>d</w:t>
      </w:r>
      <w:r w:rsidRPr="00F44231">
        <w:rPr>
          <w:caps w:val="0"/>
          <w:sz w:val="22"/>
          <w:szCs w:val="22"/>
        </w:rPr>
        <w:t>a Obra</w:t>
      </w:r>
      <w:bookmarkEnd w:id="76"/>
    </w:p>
    <w:p w:rsidR="00C4562B" w:rsidRPr="00F44231" w:rsidRDefault="000E11BD" w:rsidP="000E11BD">
      <w:pPr>
        <w:pStyle w:val="Ttulo1"/>
        <w:numPr>
          <w:ilvl w:val="2"/>
          <w:numId w:val="14"/>
        </w:numPr>
        <w:tabs>
          <w:tab w:val="left" w:pos="284"/>
        </w:tabs>
        <w:spacing w:before="0" w:after="240"/>
        <w:jc w:val="both"/>
        <w:rPr>
          <w:sz w:val="22"/>
          <w:szCs w:val="22"/>
        </w:rPr>
      </w:pPr>
      <w:bookmarkStart w:id="77" w:name="_Toc490469554"/>
      <w:r w:rsidRPr="00F44231">
        <w:rPr>
          <w:caps w:val="0"/>
          <w:sz w:val="22"/>
          <w:szCs w:val="22"/>
        </w:rPr>
        <w:t>Limpeza Diária</w:t>
      </w:r>
      <w:bookmarkEnd w:id="77"/>
      <w:r w:rsidR="003B6467" w:rsidRPr="00F44231">
        <w:rPr>
          <w:sz w:val="22"/>
          <w:szCs w:val="22"/>
        </w:rPr>
        <w:t xml:space="preserve"> </w:t>
      </w:r>
    </w:p>
    <w:p w:rsidR="003B6467" w:rsidRPr="00F44231" w:rsidRDefault="003B6467" w:rsidP="00C90991">
      <w:pPr>
        <w:rPr>
          <w:sz w:val="22"/>
          <w:szCs w:val="22"/>
        </w:rPr>
      </w:pPr>
      <w:r w:rsidRPr="00F44231">
        <w:rPr>
          <w:sz w:val="22"/>
          <w:szCs w:val="22"/>
        </w:rPr>
        <w:t>Diariamente o entulho deverá ser removido para local indicado pela CONTRATANTE ou retirado para fora do Campus de Manguinhos, em local apropriado e autorizado pelos órgãos competentes, conforme a disponibilidade de espaço no canteiro. As áreas de circulação e acessos deverão estar sempre limpas e varridas de modo a evitarem acidentes de trabalho.</w:t>
      </w:r>
    </w:p>
    <w:p w:rsidR="003B6467" w:rsidRPr="00F44231" w:rsidRDefault="003B6467" w:rsidP="00C90991">
      <w:pPr>
        <w:rPr>
          <w:sz w:val="22"/>
          <w:szCs w:val="22"/>
        </w:rPr>
      </w:pPr>
      <w:r w:rsidRPr="00F44231">
        <w:rPr>
          <w:sz w:val="22"/>
          <w:szCs w:val="22"/>
        </w:rPr>
        <w:t>Os serviços de limpeza deverão satisfazer as seguintes condições:</w:t>
      </w:r>
    </w:p>
    <w:p w:rsidR="003B6467" w:rsidRPr="00F44231" w:rsidRDefault="003B6467" w:rsidP="0026159F">
      <w:pPr>
        <w:numPr>
          <w:ilvl w:val="0"/>
          <w:numId w:val="1"/>
        </w:numPr>
        <w:ind w:left="357" w:hanging="357"/>
        <w:rPr>
          <w:sz w:val="22"/>
          <w:szCs w:val="22"/>
        </w:rPr>
      </w:pPr>
      <w:r w:rsidRPr="00F44231">
        <w:rPr>
          <w:sz w:val="22"/>
          <w:szCs w:val="22"/>
        </w:rPr>
        <w:t xml:space="preserve">Deverá </w:t>
      </w:r>
      <w:r w:rsidRPr="0026159F">
        <w:rPr>
          <w:sz w:val="22"/>
          <w:szCs w:val="22"/>
        </w:rPr>
        <w:t>haver particular cuidado em removerem-se quaisquer detritos ou salpicos de argamassa en</w:t>
      </w:r>
      <w:r w:rsidRPr="00F44231">
        <w:rPr>
          <w:sz w:val="22"/>
          <w:szCs w:val="22"/>
        </w:rPr>
        <w:t>durecida das superfícies;</w:t>
      </w:r>
    </w:p>
    <w:p w:rsidR="003B6467" w:rsidRPr="00F44231" w:rsidRDefault="003B6467" w:rsidP="0026159F">
      <w:pPr>
        <w:numPr>
          <w:ilvl w:val="0"/>
          <w:numId w:val="1"/>
        </w:numPr>
        <w:spacing w:before="40"/>
        <w:ind w:left="357" w:hanging="357"/>
        <w:rPr>
          <w:sz w:val="22"/>
          <w:szCs w:val="22"/>
        </w:rPr>
      </w:pPr>
      <w:r w:rsidRPr="00F44231">
        <w:rPr>
          <w:sz w:val="22"/>
          <w:szCs w:val="22"/>
        </w:rPr>
        <w:lastRenderedPageBreak/>
        <w:t>Todas as manchas e salpicos de tinta deverão ser cuidadosamente removidos, dando-se especial atenção à perfeita execução dessa limpeza nos vidros e ferragens das esquadrias;</w:t>
      </w:r>
    </w:p>
    <w:p w:rsidR="001B0FF8" w:rsidRPr="002030C0" w:rsidRDefault="003B6467" w:rsidP="0026159F">
      <w:pPr>
        <w:numPr>
          <w:ilvl w:val="0"/>
          <w:numId w:val="1"/>
        </w:numPr>
        <w:spacing w:before="40"/>
        <w:ind w:left="357" w:hanging="357"/>
        <w:rPr>
          <w:sz w:val="22"/>
          <w:szCs w:val="22"/>
        </w:rPr>
      </w:pPr>
      <w:r w:rsidRPr="00F44231">
        <w:rPr>
          <w:sz w:val="22"/>
          <w:szCs w:val="22"/>
        </w:rPr>
        <w:t xml:space="preserve">Prever ensacamento e transporte vertical do entulho produzido pelas obras. </w:t>
      </w:r>
    </w:p>
    <w:p w:rsidR="001B0FF8" w:rsidRPr="00F44231" w:rsidRDefault="001B0FF8" w:rsidP="001B0FF8">
      <w:pPr>
        <w:ind w:left="1077"/>
        <w:rPr>
          <w:sz w:val="22"/>
          <w:szCs w:val="22"/>
        </w:rPr>
      </w:pPr>
    </w:p>
    <w:p w:rsidR="007B29BA" w:rsidRPr="00F44231" w:rsidRDefault="007B29BA" w:rsidP="000E11BD">
      <w:pPr>
        <w:pStyle w:val="Ttulo1"/>
        <w:numPr>
          <w:ilvl w:val="0"/>
          <w:numId w:val="14"/>
        </w:numPr>
        <w:tabs>
          <w:tab w:val="left" w:pos="284"/>
        </w:tabs>
        <w:spacing w:before="0" w:after="240"/>
        <w:ind w:left="0" w:firstLine="0"/>
        <w:jc w:val="both"/>
        <w:rPr>
          <w:sz w:val="22"/>
          <w:szCs w:val="22"/>
        </w:rPr>
      </w:pPr>
      <w:bookmarkStart w:id="78" w:name="_Toc490469555"/>
      <w:r w:rsidRPr="00F44231">
        <w:rPr>
          <w:sz w:val="22"/>
          <w:szCs w:val="22"/>
        </w:rPr>
        <w:t>descrição geral dos serviços DE INSTALAÇÃO DE G</w:t>
      </w:r>
      <w:r w:rsidR="00A35733">
        <w:rPr>
          <w:sz w:val="22"/>
          <w:szCs w:val="22"/>
        </w:rPr>
        <w:t>á</w:t>
      </w:r>
      <w:r w:rsidRPr="00F44231">
        <w:rPr>
          <w:sz w:val="22"/>
          <w:szCs w:val="22"/>
        </w:rPr>
        <w:t>S</w:t>
      </w:r>
      <w:bookmarkEnd w:id="78"/>
    </w:p>
    <w:p w:rsidR="008A4A64" w:rsidRDefault="00A35733" w:rsidP="000E11BD">
      <w:pPr>
        <w:pStyle w:val="Ttulo1"/>
        <w:numPr>
          <w:ilvl w:val="1"/>
          <w:numId w:val="14"/>
        </w:numPr>
        <w:tabs>
          <w:tab w:val="left" w:pos="284"/>
        </w:tabs>
        <w:spacing w:before="0" w:after="240"/>
        <w:jc w:val="both"/>
        <w:rPr>
          <w:caps w:val="0"/>
          <w:sz w:val="22"/>
          <w:szCs w:val="22"/>
        </w:rPr>
      </w:pPr>
      <w:bookmarkStart w:id="79" w:name="_Toc490469556"/>
      <w:r w:rsidRPr="00F44231">
        <w:rPr>
          <w:caps w:val="0"/>
          <w:sz w:val="22"/>
          <w:szCs w:val="22"/>
        </w:rPr>
        <w:t>Condições Gerais</w:t>
      </w:r>
      <w:bookmarkEnd w:id="79"/>
    </w:p>
    <w:p w:rsidR="005B5F66" w:rsidRPr="005B5F66" w:rsidRDefault="005B5F66" w:rsidP="005B5F66">
      <w:pPr>
        <w:rPr>
          <w:sz w:val="22"/>
          <w:szCs w:val="22"/>
        </w:rPr>
      </w:pPr>
      <w:r w:rsidRPr="005B5F66">
        <w:rPr>
          <w:sz w:val="22"/>
          <w:szCs w:val="22"/>
        </w:rPr>
        <w:t>Esta especificação foi elaborada com a finali</w:t>
      </w:r>
      <w:r>
        <w:rPr>
          <w:sz w:val="22"/>
          <w:szCs w:val="22"/>
        </w:rPr>
        <w:t xml:space="preserve">dade de orientar </w:t>
      </w:r>
      <w:r w:rsidRPr="005B5F66">
        <w:rPr>
          <w:sz w:val="22"/>
          <w:szCs w:val="22"/>
        </w:rPr>
        <w:t>a execução de reparos na rede interna de gás natural, esclarecendo os serviços a executar, bem como fornecer as características técnicas dos principais materiais a serem utilizados e normas gerais de serviços a serem obedecidas.</w:t>
      </w:r>
    </w:p>
    <w:p w:rsidR="0097691E" w:rsidRPr="0097691E" w:rsidRDefault="0097691E" w:rsidP="0097691E">
      <w:pPr>
        <w:rPr>
          <w:sz w:val="22"/>
          <w:szCs w:val="22"/>
        </w:rPr>
      </w:pPr>
      <w:r w:rsidRPr="0097691E">
        <w:rPr>
          <w:sz w:val="22"/>
          <w:szCs w:val="22"/>
        </w:rPr>
        <w:t xml:space="preserve">Cabe ressaltar que em áreas onde possam ocorrer grande circulação de pessoal (funcionários, usuários, pacientes e </w:t>
      </w:r>
      <w:r w:rsidRPr="0097691E">
        <w:rPr>
          <w:sz w:val="22"/>
          <w:szCs w:val="22"/>
        </w:rPr>
        <w:lastRenderedPageBreak/>
        <w:t>acompanhantes) os respectivos serviços deverão ser planejados e executados possivelmente em finais de semana ou fora do expediente normal de trabalho, tais considerações desses trabalhos já se encontram orçados nas planilhas de custo, observando-se que as respectivas programações dos serviços deverão ser acertados com a fiscalização, manutenção e usuários com antecedência objetivando minimizar ao máximo possíveis transtornos entre todos os envolvidos.</w:t>
      </w:r>
    </w:p>
    <w:p w:rsidR="005E3A27" w:rsidRPr="00F44231" w:rsidRDefault="005E3A27" w:rsidP="00C90991">
      <w:pPr>
        <w:rPr>
          <w:sz w:val="22"/>
          <w:szCs w:val="22"/>
        </w:rPr>
      </w:pPr>
      <w:r w:rsidRPr="00F44231">
        <w:rPr>
          <w:sz w:val="22"/>
          <w:szCs w:val="22"/>
        </w:rPr>
        <w:t>A inspeção para recebimento de materiais e equipamentos será feita no local de entrega por processo visual, podendo, entretanto, ser feita na fábrica ou ainda em laboratório, quando forem solicitados ensaios. Nesses dois últimos casos, o fornecedor ou fabricante deverá ser avisado com antecedência da data em que a inspeção será feita.</w:t>
      </w:r>
    </w:p>
    <w:p w:rsidR="005E3A27" w:rsidRPr="00F44231" w:rsidRDefault="005E3A27" w:rsidP="00C90991">
      <w:pPr>
        <w:rPr>
          <w:sz w:val="22"/>
          <w:szCs w:val="22"/>
        </w:rPr>
      </w:pPr>
      <w:r w:rsidRPr="00F44231">
        <w:rPr>
          <w:sz w:val="22"/>
          <w:szCs w:val="22"/>
        </w:rPr>
        <w:t>Para o recebimento dos materiais e equipamentos a inspeção será feita com base na descrição constante da nota fiscal ou guia de remessa, pedido de compra e respectivas especificações técnicas.</w:t>
      </w:r>
    </w:p>
    <w:p w:rsidR="005E3A27" w:rsidRPr="00F44231" w:rsidRDefault="005E3A27" w:rsidP="00C90991">
      <w:pPr>
        <w:rPr>
          <w:sz w:val="22"/>
          <w:szCs w:val="22"/>
        </w:rPr>
      </w:pPr>
      <w:r w:rsidRPr="00F44231">
        <w:rPr>
          <w:sz w:val="22"/>
          <w:szCs w:val="22"/>
        </w:rPr>
        <w:lastRenderedPageBreak/>
        <w:t>A inspeção visual para o recebimento dos materiais e equipamentos constituir-se-á, basicamente, no atendimento a:</w:t>
      </w:r>
    </w:p>
    <w:p w:rsidR="005E3A27" w:rsidRPr="00F44231" w:rsidRDefault="00485E10" w:rsidP="0026159F">
      <w:pPr>
        <w:numPr>
          <w:ilvl w:val="0"/>
          <w:numId w:val="1"/>
        </w:numPr>
        <w:ind w:left="357" w:hanging="357"/>
        <w:rPr>
          <w:sz w:val="22"/>
          <w:szCs w:val="22"/>
        </w:rPr>
      </w:pPr>
      <w:r w:rsidRPr="00F44231">
        <w:rPr>
          <w:sz w:val="22"/>
          <w:szCs w:val="22"/>
        </w:rPr>
        <w:t>E</w:t>
      </w:r>
      <w:r w:rsidR="005E3A27" w:rsidRPr="00F44231">
        <w:rPr>
          <w:sz w:val="22"/>
          <w:szCs w:val="22"/>
        </w:rPr>
        <w:t>specificação de materiais;</w:t>
      </w:r>
    </w:p>
    <w:p w:rsidR="005E3A27" w:rsidRPr="00F44231" w:rsidRDefault="00C222D8" w:rsidP="0026159F">
      <w:pPr>
        <w:numPr>
          <w:ilvl w:val="0"/>
          <w:numId w:val="1"/>
        </w:numPr>
        <w:spacing w:before="40"/>
        <w:ind w:left="357" w:hanging="357"/>
        <w:rPr>
          <w:sz w:val="22"/>
          <w:szCs w:val="22"/>
        </w:rPr>
      </w:pPr>
      <w:r w:rsidRPr="00F44231">
        <w:rPr>
          <w:sz w:val="22"/>
          <w:szCs w:val="22"/>
        </w:rPr>
        <w:t>Especificação</w:t>
      </w:r>
      <w:r w:rsidR="005E3A27" w:rsidRPr="00F44231">
        <w:rPr>
          <w:sz w:val="22"/>
          <w:szCs w:val="22"/>
        </w:rPr>
        <w:t xml:space="preserve"> e folha de dados dos equipamentos mecânicos e elétricos;</w:t>
      </w:r>
    </w:p>
    <w:p w:rsidR="005E3A27" w:rsidRPr="00F44231" w:rsidRDefault="00C222D8" w:rsidP="0026159F">
      <w:pPr>
        <w:numPr>
          <w:ilvl w:val="0"/>
          <w:numId w:val="1"/>
        </w:numPr>
        <w:spacing w:before="40"/>
        <w:ind w:left="357" w:hanging="357"/>
        <w:rPr>
          <w:sz w:val="22"/>
          <w:szCs w:val="22"/>
        </w:rPr>
      </w:pPr>
      <w:r w:rsidRPr="00F44231">
        <w:rPr>
          <w:sz w:val="22"/>
          <w:szCs w:val="22"/>
        </w:rPr>
        <w:t>Verificação</w:t>
      </w:r>
      <w:r w:rsidR="005E3A27" w:rsidRPr="00F44231">
        <w:rPr>
          <w:sz w:val="22"/>
          <w:szCs w:val="22"/>
        </w:rPr>
        <w:t xml:space="preserve"> da compatibilidade entre os elementos componentes de um determinado material.</w:t>
      </w:r>
    </w:p>
    <w:p w:rsidR="005E3A27" w:rsidRPr="00F44231" w:rsidRDefault="005E3A27" w:rsidP="00C90991">
      <w:pPr>
        <w:rPr>
          <w:sz w:val="22"/>
          <w:szCs w:val="22"/>
        </w:rPr>
      </w:pPr>
      <w:r w:rsidRPr="00F44231">
        <w:rPr>
          <w:sz w:val="22"/>
          <w:szCs w:val="22"/>
        </w:rPr>
        <w:t>Os materiais ou equipamentos que não atenderem às condições exigidas serão rejeitados.</w:t>
      </w:r>
    </w:p>
    <w:p w:rsidR="005E3A27" w:rsidRPr="00F44231" w:rsidRDefault="005E3A27" w:rsidP="00C90991">
      <w:pPr>
        <w:rPr>
          <w:sz w:val="22"/>
          <w:szCs w:val="22"/>
        </w:rPr>
      </w:pPr>
      <w:r w:rsidRPr="00F44231">
        <w:rPr>
          <w:sz w:val="22"/>
          <w:szCs w:val="22"/>
        </w:rPr>
        <w:t>O armazenamento de materiais e equipamentos será feito em local seco e protegido, de modo a evitar-lhes quaisquer danos.</w:t>
      </w:r>
    </w:p>
    <w:p w:rsidR="005E3A27" w:rsidRPr="00F44231" w:rsidRDefault="005E3A27" w:rsidP="00C90991">
      <w:pPr>
        <w:rPr>
          <w:sz w:val="22"/>
          <w:szCs w:val="22"/>
        </w:rPr>
      </w:pPr>
      <w:r w:rsidRPr="00F44231">
        <w:rPr>
          <w:sz w:val="22"/>
          <w:szCs w:val="22"/>
        </w:rPr>
        <w:t>O instalador responsável pela execução da obra deverá ter inscrição na concessionária local - CEG.</w:t>
      </w:r>
    </w:p>
    <w:p w:rsidR="005E3A27" w:rsidRPr="00F44231" w:rsidRDefault="005E3A27" w:rsidP="00C90991">
      <w:pPr>
        <w:rPr>
          <w:sz w:val="22"/>
          <w:szCs w:val="22"/>
        </w:rPr>
      </w:pPr>
      <w:r w:rsidRPr="00F44231">
        <w:rPr>
          <w:sz w:val="22"/>
          <w:szCs w:val="22"/>
        </w:rPr>
        <w:t>A obra deverá ser executada rigorosamente de acordo com o projeto e suas respectivas especificações.</w:t>
      </w:r>
    </w:p>
    <w:p w:rsidR="005E3A27" w:rsidRPr="00F44231" w:rsidRDefault="005E3A27" w:rsidP="00C90991">
      <w:pPr>
        <w:rPr>
          <w:sz w:val="22"/>
          <w:szCs w:val="22"/>
        </w:rPr>
      </w:pPr>
      <w:r w:rsidRPr="00F44231">
        <w:rPr>
          <w:sz w:val="22"/>
          <w:szCs w:val="22"/>
        </w:rPr>
        <w:lastRenderedPageBreak/>
        <w:t>Antes do início da montagem das tubulações, a CONTRATADA deverá examinar cuidadosamente o projeto e verificar a existência de todas as passagens e aberturas nas estruturas. A montagem deverá ser executada com as dimensões indicadas no desenho e confirmadas no local da obra.</w:t>
      </w:r>
    </w:p>
    <w:p w:rsidR="005E3A27" w:rsidRPr="00F44231" w:rsidRDefault="005E3A27" w:rsidP="00C90991">
      <w:pPr>
        <w:rPr>
          <w:sz w:val="22"/>
          <w:szCs w:val="22"/>
        </w:rPr>
      </w:pPr>
      <w:r w:rsidRPr="00F44231">
        <w:rPr>
          <w:sz w:val="22"/>
          <w:szCs w:val="22"/>
        </w:rPr>
        <w:t>As tubulações serão em cobre rígido Classe “</w:t>
      </w:r>
      <w:r w:rsidR="000B3AE6">
        <w:rPr>
          <w:sz w:val="22"/>
          <w:szCs w:val="22"/>
        </w:rPr>
        <w:t>I</w:t>
      </w:r>
      <w:r w:rsidRPr="00F44231">
        <w:rPr>
          <w:sz w:val="22"/>
          <w:szCs w:val="22"/>
        </w:rPr>
        <w:t>”, conforme especificado no projeto.</w:t>
      </w:r>
      <w:r w:rsidR="00B35533" w:rsidRPr="00F44231">
        <w:rPr>
          <w:sz w:val="22"/>
          <w:szCs w:val="22"/>
        </w:rPr>
        <w:t xml:space="preserve"> </w:t>
      </w:r>
    </w:p>
    <w:p w:rsidR="005E3A27" w:rsidRPr="00F44231" w:rsidRDefault="005E3A27" w:rsidP="00C90991">
      <w:pPr>
        <w:rPr>
          <w:sz w:val="22"/>
          <w:szCs w:val="22"/>
        </w:rPr>
      </w:pPr>
      <w:r w:rsidRPr="00F44231">
        <w:rPr>
          <w:sz w:val="22"/>
          <w:szCs w:val="22"/>
        </w:rPr>
        <w:t xml:space="preserve">Toda a tubulação será instalada em perfeito alinhamento e de forma correta sob o ponto de vista mecânico. </w:t>
      </w:r>
    </w:p>
    <w:p w:rsidR="007B29BA" w:rsidRPr="00F44231" w:rsidRDefault="007B29BA" w:rsidP="00C90991">
      <w:pPr>
        <w:rPr>
          <w:sz w:val="22"/>
          <w:szCs w:val="22"/>
        </w:rPr>
      </w:pPr>
      <w:r w:rsidRPr="00F44231">
        <w:rPr>
          <w:sz w:val="22"/>
          <w:szCs w:val="22"/>
        </w:rPr>
        <w:t>A rede interna pode ser embutida, enterrada ou aparente, devendo receber o adequado tratamento para proteção superficial, quando necessário.</w:t>
      </w:r>
    </w:p>
    <w:p w:rsidR="007B29BA" w:rsidRPr="00F44231" w:rsidRDefault="007B29BA" w:rsidP="00C90991">
      <w:pPr>
        <w:rPr>
          <w:sz w:val="22"/>
          <w:szCs w:val="22"/>
        </w:rPr>
      </w:pPr>
      <w:r w:rsidRPr="00F44231">
        <w:rPr>
          <w:sz w:val="22"/>
          <w:szCs w:val="22"/>
        </w:rPr>
        <w:t>Para as tubulações embutidas e subterrâneas, os ensaios de obstrução e estanqueidade devem ser feitos antes do revestimento ou cobertura.</w:t>
      </w:r>
    </w:p>
    <w:p w:rsidR="005E3A27" w:rsidRPr="00F44231" w:rsidRDefault="005E3A27" w:rsidP="00C90991">
      <w:pPr>
        <w:rPr>
          <w:sz w:val="22"/>
          <w:szCs w:val="22"/>
        </w:rPr>
      </w:pPr>
      <w:r w:rsidRPr="00F44231">
        <w:rPr>
          <w:sz w:val="22"/>
          <w:szCs w:val="22"/>
        </w:rPr>
        <w:t>É proibida a passagem do ramal interno em locais que não possam oferecer segurança, tais como:</w:t>
      </w:r>
    </w:p>
    <w:p w:rsidR="005E3A27" w:rsidRPr="00F44231" w:rsidRDefault="005E3A27" w:rsidP="0026159F">
      <w:pPr>
        <w:numPr>
          <w:ilvl w:val="0"/>
          <w:numId w:val="1"/>
        </w:numPr>
        <w:ind w:left="357" w:hanging="357"/>
        <w:rPr>
          <w:sz w:val="22"/>
          <w:szCs w:val="22"/>
        </w:rPr>
      </w:pPr>
      <w:r w:rsidRPr="00F44231">
        <w:rPr>
          <w:sz w:val="22"/>
          <w:szCs w:val="22"/>
        </w:rPr>
        <w:lastRenderedPageBreak/>
        <w:t>Através de dutos de lixo, ar condicionado e outros;</w:t>
      </w:r>
    </w:p>
    <w:p w:rsidR="005E3A27" w:rsidRPr="00F44231" w:rsidRDefault="005E3A27" w:rsidP="0026159F">
      <w:pPr>
        <w:numPr>
          <w:ilvl w:val="0"/>
          <w:numId w:val="1"/>
        </w:numPr>
        <w:spacing w:before="40"/>
        <w:ind w:left="357" w:hanging="357"/>
        <w:rPr>
          <w:sz w:val="22"/>
          <w:szCs w:val="22"/>
        </w:rPr>
      </w:pPr>
      <w:r w:rsidRPr="00F44231">
        <w:rPr>
          <w:sz w:val="22"/>
          <w:szCs w:val="22"/>
        </w:rPr>
        <w:t>No interior de reservatórios d’água, de dutos pluviais, de esgotos sanitários e de incineradores de lixo;</w:t>
      </w:r>
    </w:p>
    <w:p w:rsidR="005E3A27" w:rsidRPr="00F44231" w:rsidRDefault="005E3A27" w:rsidP="0026159F">
      <w:pPr>
        <w:numPr>
          <w:ilvl w:val="0"/>
          <w:numId w:val="1"/>
        </w:numPr>
        <w:spacing w:before="40"/>
        <w:ind w:left="357" w:hanging="357"/>
        <w:rPr>
          <w:sz w:val="22"/>
          <w:szCs w:val="22"/>
        </w:rPr>
      </w:pPr>
      <w:r w:rsidRPr="00F44231">
        <w:rPr>
          <w:sz w:val="22"/>
          <w:szCs w:val="22"/>
        </w:rPr>
        <w:t>Em compartimentos de aparelhagem elétrica;</w:t>
      </w:r>
    </w:p>
    <w:p w:rsidR="005E3A27" w:rsidRPr="00F44231" w:rsidRDefault="005E3A27" w:rsidP="0026159F">
      <w:pPr>
        <w:numPr>
          <w:ilvl w:val="0"/>
          <w:numId w:val="1"/>
        </w:numPr>
        <w:spacing w:before="40"/>
        <w:ind w:left="357" w:hanging="357"/>
        <w:rPr>
          <w:sz w:val="22"/>
          <w:szCs w:val="22"/>
        </w:rPr>
      </w:pPr>
      <w:r w:rsidRPr="00F44231">
        <w:rPr>
          <w:sz w:val="22"/>
          <w:szCs w:val="22"/>
        </w:rPr>
        <w:t>Embutido ao longo das paredes;</w:t>
      </w:r>
    </w:p>
    <w:p w:rsidR="005E3A27" w:rsidRPr="00F44231" w:rsidRDefault="005E3A27" w:rsidP="0026159F">
      <w:pPr>
        <w:numPr>
          <w:ilvl w:val="0"/>
          <w:numId w:val="1"/>
        </w:numPr>
        <w:spacing w:before="40"/>
        <w:ind w:left="357" w:hanging="357"/>
        <w:rPr>
          <w:sz w:val="22"/>
          <w:szCs w:val="22"/>
        </w:rPr>
      </w:pPr>
      <w:r w:rsidRPr="00F44231">
        <w:rPr>
          <w:sz w:val="22"/>
          <w:szCs w:val="22"/>
        </w:rPr>
        <w:t>Em subsolos ou porões com pé direito inferior a 1,20 m;</w:t>
      </w:r>
    </w:p>
    <w:p w:rsidR="005E3A27" w:rsidRPr="00F44231" w:rsidRDefault="005E3A27" w:rsidP="0026159F">
      <w:pPr>
        <w:numPr>
          <w:ilvl w:val="0"/>
          <w:numId w:val="1"/>
        </w:numPr>
        <w:spacing w:before="40"/>
        <w:ind w:left="357" w:hanging="357"/>
        <w:rPr>
          <w:sz w:val="22"/>
          <w:szCs w:val="22"/>
        </w:rPr>
      </w:pPr>
      <w:r w:rsidRPr="00F44231">
        <w:rPr>
          <w:sz w:val="22"/>
          <w:szCs w:val="22"/>
        </w:rPr>
        <w:t>Em compartimentos não ventilados;</w:t>
      </w:r>
    </w:p>
    <w:p w:rsidR="005E3A27" w:rsidRPr="00F44231" w:rsidRDefault="005E3A27" w:rsidP="0026159F">
      <w:pPr>
        <w:numPr>
          <w:ilvl w:val="0"/>
          <w:numId w:val="1"/>
        </w:numPr>
        <w:spacing w:before="40"/>
        <w:ind w:left="357" w:hanging="357"/>
        <w:rPr>
          <w:sz w:val="22"/>
          <w:szCs w:val="22"/>
        </w:rPr>
      </w:pPr>
      <w:r w:rsidRPr="00F44231">
        <w:rPr>
          <w:sz w:val="22"/>
          <w:szCs w:val="22"/>
        </w:rPr>
        <w:t>Em qualquer vazio formado pela estrutura ou alvenaria, a menos que amplamente ventilado.</w:t>
      </w:r>
    </w:p>
    <w:p w:rsidR="005E3A27" w:rsidRPr="00F44231" w:rsidRDefault="005E3A27" w:rsidP="00C90991">
      <w:pPr>
        <w:rPr>
          <w:sz w:val="22"/>
          <w:szCs w:val="22"/>
        </w:rPr>
      </w:pPr>
      <w:r w:rsidRPr="00F44231">
        <w:rPr>
          <w:sz w:val="22"/>
          <w:szCs w:val="22"/>
        </w:rPr>
        <w:t xml:space="preserve">As ramificações deverão ter as seguintes características: </w:t>
      </w:r>
    </w:p>
    <w:p w:rsidR="005E3A27" w:rsidRPr="00F44231" w:rsidRDefault="005E3A27" w:rsidP="0026159F">
      <w:pPr>
        <w:numPr>
          <w:ilvl w:val="0"/>
          <w:numId w:val="1"/>
        </w:numPr>
        <w:ind w:left="357" w:hanging="357"/>
        <w:rPr>
          <w:sz w:val="22"/>
          <w:szCs w:val="22"/>
        </w:rPr>
      </w:pPr>
      <w:r w:rsidRPr="00F44231">
        <w:rPr>
          <w:sz w:val="22"/>
          <w:szCs w:val="22"/>
        </w:rPr>
        <w:t>Ser totalmente estanques e firmemente fixadas;</w:t>
      </w:r>
    </w:p>
    <w:p w:rsidR="005E3A27" w:rsidRPr="00F44231" w:rsidRDefault="005E3A27" w:rsidP="0026159F">
      <w:pPr>
        <w:numPr>
          <w:ilvl w:val="0"/>
          <w:numId w:val="1"/>
        </w:numPr>
        <w:spacing w:before="40"/>
        <w:ind w:left="357" w:hanging="357"/>
        <w:rPr>
          <w:sz w:val="22"/>
          <w:szCs w:val="22"/>
        </w:rPr>
      </w:pPr>
      <w:r w:rsidRPr="00F44231">
        <w:rPr>
          <w:sz w:val="22"/>
          <w:szCs w:val="22"/>
        </w:rPr>
        <w:t>Ter um afastamento mínimo de 20 cm das canalizações de outra natureza;</w:t>
      </w:r>
    </w:p>
    <w:p w:rsidR="00A35733" w:rsidRDefault="005E3A27" w:rsidP="0026159F">
      <w:pPr>
        <w:numPr>
          <w:ilvl w:val="0"/>
          <w:numId w:val="1"/>
        </w:numPr>
        <w:spacing w:before="40"/>
        <w:ind w:left="357" w:hanging="357"/>
        <w:rPr>
          <w:sz w:val="22"/>
          <w:szCs w:val="22"/>
        </w:rPr>
      </w:pPr>
      <w:r w:rsidRPr="00F44231">
        <w:rPr>
          <w:sz w:val="22"/>
          <w:szCs w:val="22"/>
        </w:rPr>
        <w:t>As tubulações de gás próximas umas das outras devem guardar entre sim um espaçamento pelo menos igual ao diâmetro da maior tubulação.</w:t>
      </w:r>
    </w:p>
    <w:p w:rsidR="00127FAE" w:rsidRPr="00080AEE" w:rsidRDefault="00127FAE" w:rsidP="00127FAE">
      <w:pPr>
        <w:spacing w:before="0"/>
        <w:ind w:left="1080"/>
        <w:rPr>
          <w:sz w:val="22"/>
          <w:szCs w:val="22"/>
        </w:rPr>
      </w:pPr>
    </w:p>
    <w:p w:rsidR="00A35733" w:rsidRPr="00F44231" w:rsidRDefault="00A35733" w:rsidP="00A35733">
      <w:pPr>
        <w:pStyle w:val="Ttulo1"/>
        <w:numPr>
          <w:ilvl w:val="1"/>
          <w:numId w:val="14"/>
        </w:numPr>
        <w:tabs>
          <w:tab w:val="left" w:pos="284"/>
        </w:tabs>
        <w:spacing w:before="0" w:after="240"/>
        <w:jc w:val="both"/>
        <w:rPr>
          <w:sz w:val="22"/>
          <w:szCs w:val="22"/>
        </w:rPr>
      </w:pPr>
      <w:bookmarkStart w:id="80" w:name="_Toc490469557"/>
      <w:r w:rsidRPr="00F44231">
        <w:rPr>
          <w:caps w:val="0"/>
          <w:sz w:val="22"/>
          <w:szCs w:val="22"/>
        </w:rPr>
        <w:lastRenderedPageBreak/>
        <w:t>Tubulação</w:t>
      </w:r>
      <w:bookmarkEnd w:id="80"/>
    </w:p>
    <w:p w:rsidR="00A35733" w:rsidRPr="00F44231" w:rsidRDefault="00A35733" w:rsidP="00A35733">
      <w:pPr>
        <w:rPr>
          <w:sz w:val="22"/>
          <w:szCs w:val="22"/>
        </w:rPr>
      </w:pPr>
      <w:r w:rsidRPr="00F44231">
        <w:rPr>
          <w:sz w:val="22"/>
          <w:szCs w:val="22"/>
        </w:rPr>
        <w:t>Todos os requisitos dos padrões de pintura do Contratante e das Normas Brasileiras serão obedecidos. As tintas de acabamento serão compatíveis com as tintas de base. Não serão pintadas quaisquer identificações tais como número de série de equipamentos, plaquetas de marcação, placas de identificação, hastes de válvulas e outros. Estes itens serão convenientemente protegidos, durante a pintura.</w:t>
      </w:r>
    </w:p>
    <w:p w:rsidR="00A35733" w:rsidRPr="00F44231" w:rsidRDefault="00A35733" w:rsidP="00A35733">
      <w:pPr>
        <w:rPr>
          <w:sz w:val="22"/>
          <w:szCs w:val="22"/>
        </w:rPr>
      </w:pPr>
      <w:r w:rsidRPr="00F44231">
        <w:rPr>
          <w:sz w:val="22"/>
          <w:szCs w:val="22"/>
        </w:rPr>
        <w:t>Toda a superfície a ser pintada deverá estar completamente seca, livre de qualquer tipo de sujeira, óleo, graxa, respingos de solda, focos de ferrugem, carepas de laminação ou escória.</w:t>
      </w:r>
    </w:p>
    <w:p w:rsidR="00A35733" w:rsidRPr="00F44231" w:rsidRDefault="00A35733" w:rsidP="00A35733">
      <w:pPr>
        <w:rPr>
          <w:sz w:val="22"/>
          <w:szCs w:val="22"/>
        </w:rPr>
      </w:pPr>
      <w:r w:rsidRPr="00F44231">
        <w:rPr>
          <w:sz w:val="22"/>
          <w:szCs w:val="22"/>
        </w:rPr>
        <w:t xml:space="preserve">A empresa instaladora deve possuir soldadores, instaladores e inspetores qualificados para os tipos de soldagem, </w:t>
      </w:r>
      <w:r w:rsidRPr="00F44231">
        <w:rPr>
          <w:b/>
          <w:sz w:val="22"/>
          <w:szCs w:val="22"/>
        </w:rPr>
        <w:t>montagem de juntas mecânicas e procedimentos de instalação em que atua, conforme ABPE/P009</w:t>
      </w:r>
      <w:r w:rsidRPr="00F44231">
        <w:rPr>
          <w:sz w:val="22"/>
          <w:szCs w:val="22"/>
        </w:rPr>
        <w:t>, dentro da validade estabelecida.</w:t>
      </w:r>
    </w:p>
    <w:p w:rsidR="00A35733" w:rsidRPr="00F44231" w:rsidRDefault="00A35733" w:rsidP="00A35733">
      <w:pPr>
        <w:rPr>
          <w:sz w:val="22"/>
          <w:szCs w:val="22"/>
        </w:rPr>
      </w:pPr>
      <w:r w:rsidRPr="00F44231">
        <w:rPr>
          <w:sz w:val="22"/>
          <w:szCs w:val="22"/>
        </w:rPr>
        <w:lastRenderedPageBreak/>
        <w:t>A empresa instaladora deve possuir equipamentos e ferramentas de instalação para os tipos de soldagem e procedimentos de instalação em que atua, conforme ABPE/E006, dentro da validade estabelecida.</w:t>
      </w:r>
    </w:p>
    <w:p w:rsidR="00A35733" w:rsidRPr="00F44231" w:rsidRDefault="00A35733" w:rsidP="00A35733">
      <w:pPr>
        <w:rPr>
          <w:sz w:val="22"/>
          <w:szCs w:val="22"/>
        </w:rPr>
      </w:pPr>
      <w:r w:rsidRPr="00F44231">
        <w:rPr>
          <w:sz w:val="22"/>
          <w:szCs w:val="22"/>
        </w:rPr>
        <w:t>O responsável pela execução da obra deve ter r</w:t>
      </w:r>
      <w:r w:rsidR="000B3AE6">
        <w:rPr>
          <w:sz w:val="22"/>
          <w:szCs w:val="22"/>
        </w:rPr>
        <w:t>egistro na Concessionária local.</w:t>
      </w:r>
    </w:p>
    <w:p w:rsidR="00A35733" w:rsidRPr="00F44231" w:rsidRDefault="00A35733" w:rsidP="00A35733">
      <w:pPr>
        <w:rPr>
          <w:sz w:val="22"/>
          <w:szCs w:val="22"/>
        </w:rPr>
      </w:pPr>
      <w:r w:rsidRPr="00F44231">
        <w:rPr>
          <w:sz w:val="22"/>
          <w:szCs w:val="22"/>
        </w:rPr>
        <w:t>Se a empresa instaladora for qualificada, o organismo ou empresa certificadora deve emitir um certificado referente à qualificação que contenha, no mínimo, as seguintes informações:</w:t>
      </w:r>
    </w:p>
    <w:p w:rsidR="00A35733" w:rsidRPr="00F44231" w:rsidRDefault="00A35733" w:rsidP="006D5E00">
      <w:pPr>
        <w:numPr>
          <w:ilvl w:val="0"/>
          <w:numId w:val="5"/>
        </w:numPr>
        <w:ind w:left="714" w:hanging="357"/>
        <w:rPr>
          <w:sz w:val="22"/>
          <w:szCs w:val="22"/>
        </w:rPr>
      </w:pPr>
      <w:r w:rsidRPr="00F44231">
        <w:rPr>
          <w:sz w:val="22"/>
          <w:szCs w:val="22"/>
        </w:rPr>
        <w:t>Razão social da empresa instaladora, CGC e Inscrição Estadual;</w:t>
      </w:r>
    </w:p>
    <w:p w:rsidR="00A35733" w:rsidRPr="00F44231" w:rsidRDefault="00A35733" w:rsidP="006D5E00">
      <w:pPr>
        <w:numPr>
          <w:ilvl w:val="0"/>
          <w:numId w:val="5"/>
        </w:numPr>
        <w:spacing w:before="0"/>
        <w:ind w:left="714" w:hanging="357"/>
        <w:rPr>
          <w:sz w:val="22"/>
          <w:szCs w:val="22"/>
        </w:rPr>
      </w:pPr>
      <w:r w:rsidRPr="00F44231">
        <w:rPr>
          <w:sz w:val="22"/>
          <w:szCs w:val="22"/>
        </w:rPr>
        <w:t>Tipos de instalação em que está qualificada;</w:t>
      </w:r>
    </w:p>
    <w:p w:rsidR="00A35733" w:rsidRPr="00F44231" w:rsidRDefault="00A35733" w:rsidP="006D5E00">
      <w:pPr>
        <w:numPr>
          <w:ilvl w:val="0"/>
          <w:numId w:val="5"/>
        </w:numPr>
        <w:spacing w:before="100" w:beforeAutospacing="1"/>
        <w:ind w:left="714" w:hanging="357"/>
        <w:rPr>
          <w:sz w:val="22"/>
          <w:szCs w:val="22"/>
        </w:rPr>
      </w:pPr>
      <w:r w:rsidRPr="00F44231">
        <w:rPr>
          <w:sz w:val="22"/>
          <w:szCs w:val="22"/>
        </w:rPr>
        <w:t>Relação de instaladores qualificados, contendo:</w:t>
      </w:r>
    </w:p>
    <w:p w:rsidR="00A35733" w:rsidRPr="00F44231" w:rsidRDefault="00A35733" w:rsidP="006D5E00">
      <w:pPr>
        <w:rPr>
          <w:sz w:val="22"/>
          <w:szCs w:val="22"/>
        </w:rPr>
      </w:pPr>
      <w:r w:rsidRPr="00F44231">
        <w:rPr>
          <w:sz w:val="22"/>
          <w:szCs w:val="22"/>
        </w:rPr>
        <w:t>- Dados do instalador, número de cadastramento e órgão qualificador:</w:t>
      </w:r>
    </w:p>
    <w:p w:rsidR="00A35733" w:rsidRPr="00F44231" w:rsidRDefault="00A35733" w:rsidP="006D5E00">
      <w:pPr>
        <w:spacing w:before="0"/>
        <w:rPr>
          <w:sz w:val="22"/>
          <w:szCs w:val="22"/>
        </w:rPr>
      </w:pPr>
      <w:r w:rsidRPr="00F44231">
        <w:rPr>
          <w:sz w:val="22"/>
          <w:szCs w:val="22"/>
        </w:rPr>
        <w:t>- Tipos de instalação e faixas de diâmetros</w:t>
      </w:r>
    </w:p>
    <w:p w:rsidR="00A35733" w:rsidRPr="00F44231" w:rsidRDefault="00A35733" w:rsidP="006D5E00">
      <w:pPr>
        <w:spacing w:before="0"/>
        <w:rPr>
          <w:sz w:val="22"/>
          <w:szCs w:val="22"/>
        </w:rPr>
      </w:pPr>
      <w:r w:rsidRPr="00F44231">
        <w:rPr>
          <w:sz w:val="22"/>
          <w:szCs w:val="22"/>
        </w:rPr>
        <w:t>- Data da qualificação e validade</w:t>
      </w:r>
    </w:p>
    <w:p w:rsidR="00A35733" w:rsidRPr="00F44231" w:rsidRDefault="00A35733" w:rsidP="00A35733">
      <w:pPr>
        <w:numPr>
          <w:ilvl w:val="0"/>
          <w:numId w:val="5"/>
        </w:numPr>
        <w:ind w:left="714" w:hanging="357"/>
        <w:rPr>
          <w:sz w:val="22"/>
          <w:szCs w:val="22"/>
        </w:rPr>
      </w:pPr>
      <w:r w:rsidRPr="00F44231">
        <w:rPr>
          <w:sz w:val="22"/>
          <w:szCs w:val="22"/>
        </w:rPr>
        <w:lastRenderedPageBreak/>
        <w:t>Relação de inspetores qualificados, contendo:</w:t>
      </w:r>
    </w:p>
    <w:p w:rsidR="00A35733" w:rsidRPr="00F44231" w:rsidRDefault="00A35733" w:rsidP="006D5E00">
      <w:pPr>
        <w:rPr>
          <w:sz w:val="22"/>
          <w:szCs w:val="22"/>
        </w:rPr>
      </w:pPr>
      <w:r w:rsidRPr="00F44231">
        <w:rPr>
          <w:sz w:val="22"/>
          <w:szCs w:val="22"/>
        </w:rPr>
        <w:t>- Dados do instalador, número de cadastramento e órgão qualificador</w:t>
      </w:r>
    </w:p>
    <w:p w:rsidR="00A35733" w:rsidRPr="00F44231" w:rsidRDefault="00A35733" w:rsidP="006D5E00">
      <w:pPr>
        <w:spacing w:before="0"/>
        <w:rPr>
          <w:sz w:val="22"/>
          <w:szCs w:val="22"/>
        </w:rPr>
      </w:pPr>
      <w:r w:rsidRPr="00F44231">
        <w:rPr>
          <w:sz w:val="22"/>
          <w:szCs w:val="22"/>
        </w:rPr>
        <w:t>- Tipos de instalação e faixas de diâmetros</w:t>
      </w:r>
    </w:p>
    <w:p w:rsidR="00A35733" w:rsidRPr="00F44231" w:rsidRDefault="00A35733" w:rsidP="006D5E00">
      <w:pPr>
        <w:spacing w:before="0"/>
        <w:rPr>
          <w:sz w:val="22"/>
          <w:szCs w:val="22"/>
        </w:rPr>
      </w:pPr>
      <w:r w:rsidRPr="00F44231">
        <w:rPr>
          <w:sz w:val="22"/>
          <w:szCs w:val="22"/>
        </w:rPr>
        <w:t>- Data da qualificação e validade</w:t>
      </w:r>
    </w:p>
    <w:p w:rsidR="00A35733" w:rsidRPr="00F44231" w:rsidRDefault="00A35733" w:rsidP="00A35733">
      <w:pPr>
        <w:numPr>
          <w:ilvl w:val="0"/>
          <w:numId w:val="5"/>
        </w:numPr>
        <w:ind w:left="714" w:hanging="357"/>
        <w:rPr>
          <w:sz w:val="22"/>
          <w:szCs w:val="22"/>
        </w:rPr>
      </w:pPr>
      <w:r w:rsidRPr="00F44231">
        <w:rPr>
          <w:sz w:val="22"/>
          <w:szCs w:val="22"/>
        </w:rPr>
        <w:t>Relação e quantidades de equipamentos e ferramentas de instalação e soldagem, contendo:</w:t>
      </w:r>
    </w:p>
    <w:p w:rsidR="00A35733" w:rsidRPr="00F44231" w:rsidRDefault="00A35733" w:rsidP="000B3AE6">
      <w:pPr>
        <w:rPr>
          <w:sz w:val="22"/>
          <w:szCs w:val="22"/>
        </w:rPr>
      </w:pPr>
      <w:r w:rsidRPr="00F44231">
        <w:rPr>
          <w:sz w:val="22"/>
          <w:szCs w:val="22"/>
        </w:rPr>
        <w:t>- Modelo, tipo, capacidade, número de registro e se atende especificação;</w:t>
      </w:r>
    </w:p>
    <w:p w:rsidR="00A35733" w:rsidRPr="00F44231" w:rsidRDefault="00A35733" w:rsidP="000B3AE6">
      <w:pPr>
        <w:spacing w:before="0"/>
        <w:rPr>
          <w:sz w:val="22"/>
          <w:szCs w:val="22"/>
        </w:rPr>
      </w:pPr>
      <w:r w:rsidRPr="00F44231">
        <w:rPr>
          <w:sz w:val="22"/>
          <w:szCs w:val="22"/>
        </w:rPr>
        <w:t>- Certificado de calibração.</w:t>
      </w:r>
    </w:p>
    <w:p w:rsidR="00A35733" w:rsidRPr="00F44231" w:rsidRDefault="00A35733" w:rsidP="00A35733">
      <w:pPr>
        <w:numPr>
          <w:ilvl w:val="0"/>
          <w:numId w:val="5"/>
        </w:numPr>
        <w:ind w:left="714" w:hanging="357"/>
        <w:rPr>
          <w:sz w:val="22"/>
          <w:szCs w:val="22"/>
        </w:rPr>
      </w:pPr>
      <w:r w:rsidRPr="00F44231">
        <w:rPr>
          <w:sz w:val="22"/>
          <w:szCs w:val="22"/>
        </w:rPr>
        <w:t>Data da qualificação e validade.</w:t>
      </w:r>
    </w:p>
    <w:p w:rsidR="00A35733" w:rsidRPr="00F44231" w:rsidRDefault="00A35733" w:rsidP="00A35733">
      <w:pPr>
        <w:rPr>
          <w:sz w:val="22"/>
          <w:szCs w:val="22"/>
        </w:rPr>
      </w:pPr>
      <w:r w:rsidRPr="00F44231">
        <w:rPr>
          <w:sz w:val="22"/>
          <w:szCs w:val="22"/>
        </w:rPr>
        <w:t>A qualificação tem validade de 12 meses, podendo ser solicitada pela FIOCRUZ a qualquer momento.</w:t>
      </w:r>
    </w:p>
    <w:p w:rsidR="007618B9" w:rsidRPr="00F44231" w:rsidRDefault="007618B9" w:rsidP="00C90991">
      <w:pPr>
        <w:spacing w:before="0"/>
        <w:rPr>
          <w:sz w:val="22"/>
          <w:szCs w:val="22"/>
        </w:rPr>
      </w:pPr>
    </w:p>
    <w:p w:rsidR="00EC14D7" w:rsidRPr="00F44231" w:rsidRDefault="00A35733" w:rsidP="00A35733">
      <w:pPr>
        <w:pStyle w:val="Ttulo1"/>
        <w:numPr>
          <w:ilvl w:val="2"/>
          <w:numId w:val="14"/>
        </w:numPr>
        <w:tabs>
          <w:tab w:val="left" w:pos="284"/>
        </w:tabs>
        <w:spacing w:before="0" w:after="240"/>
        <w:jc w:val="both"/>
        <w:rPr>
          <w:sz w:val="22"/>
          <w:szCs w:val="22"/>
        </w:rPr>
      </w:pPr>
      <w:bookmarkStart w:id="81" w:name="_Toc490469558"/>
      <w:r w:rsidRPr="00F44231">
        <w:rPr>
          <w:caps w:val="0"/>
          <w:sz w:val="22"/>
          <w:szCs w:val="22"/>
        </w:rPr>
        <w:t>Tubulações Aparentes</w:t>
      </w:r>
      <w:bookmarkEnd w:id="81"/>
      <w:r w:rsidRPr="00F44231">
        <w:rPr>
          <w:caps w:val="0"/>
          <w:sz w:val="22"/>
          <w:szCs w:val="22"/>
        </w:rPr>
        <w:t xml:space="preserve"> </w:t>
      </w:r>
    </w:p>
    <w:p w:rsidR="00326817" w:rsidRPr="00F44231" w:rsidRDefault="00326817" w:rsidP="00C90991">
      <w:pPr>
        <w:rPr>
          <w:sz w:val="22"/>
          <w:szCs w:val="22"/>
        </w:rPr>
      </w:pPr>
      <w:r w:rsidRPr="00F44231">
        <w:rPr>
          <w:sz w:val="22"/>
          <w:szCs w:val="22"/>
        </w:rPr>
        <w:t>As tubulações aparentes deverão ter as seguintes características:</w:t>
      </w:r>
    </w:p>
    <w:p w:rsidR="00326817" w:rsidRPr="00F44231" w:rsidRDefault="00326817" w:rsidP="0026159F">
      <w:pPr>
        <w:numPr>
          <w:ilvl w:val="0"/>
          <w:numId w:val="1"/>
        </w:numPr>
        <w:ind w:left="357" w:hanging="357"/>
        <w:rPr>
          <w:sz w:val="22"/>
          <w:szCs w:val="22"/>
        </w:rPr>
      </w:pPr>
      <w:r w:rsidRPr="00F44231">
        <w:rPr>
          <w:sz w:val="22"/>
          <w:szCs w:val="22"/>
        </w:rPr>
        <w:lastRenderedPageBreak/>
        <w:t xml:space="preserve">Ser convenientemente fixadas por meio de abraçadeiras ou suportes guias, </w:t>
      </w:r>
    </w:p>
    <w:p w:rsidR="00326817" w:rsidRPr="00F44231" w:rsidRDefault="00C90991" w:rsidP="0026159F">
      <w:pPr>
        <w:numPr>
          <w:ilvl w:val="0"/>
          <w:numId w:val="1"/>
        </w:numPr>
        <w:spacing w:before="40"/>
        <w:ind w:left="357" w:hanging="357"/>
        <w:rPr>
          <w:sz w:val="22"/>
          <w:szCs w:val="22"/>
        </w:rPr>
      </w:pPr>
      <w:r w:rsidRPr="00F44231">
        <w:rPr>
          <w:sz w:val="22"/>
          <w:szCs w:val="22"/>
        </w:rPr>
        <w:t>Ter</w:t>
      </w:r>
      <w:r w:rsidR="00326817" w:rsidRPr="00F44231">
        <w:rPr>
          <w:sz w:val="22"/>
          <w:szCs w:val="22"/>
        </w:rPr>
        <w:t xml:space="preserve"> um afastamento mínimo de 30 cm de condutores de por eletrodutos e de 50 cm nos casos contrários;</w:t>
      </w:r>
    </w:p>
    <w:p w:rsidR="00326817" w:rsidRPr="00F44231" w:rsidRDefault="00326817" w:rsidP="0026159F">
      <w:pPr>
        <w:numPr>
          <w:ilvl w:val="0"/>
          <w:numId w:val="1"/>
        </w:numPr>
        <w:spacing w:before="40"/>
        <w:ind w:left="357" w:hanging="357"/>
        <w:rPr>
          <w:sz w:val="22"/>
          <w:szCs w:val="22"/>
        </w:rPr>
      </w:pPr>
      <w:r w:rsidRPr="00F44231">
        <w:rPr>
          <w:sz w:val="22"/>
          <w:szCs w:val="22"/>
        </w:rPr>
        <w:t>Ter um afastamento suficiente das demais tubulações para que permita sua manutenção;</w:t>
      </w:r>
    </w:p>
    <w:p w:rsidR="00326817" w:rsidRPr="002030C0" w:rsidRDefault="00326817" w:rsidP="0026159F">
      <w:pPr>
        <w:numPr>
          <w:ilvl w:val="0"/>
          <w:numId w:val="1"/>
        </w:numPr>
        <w:spacing w:before="40"/>
        <w:ind w:left="357" w:hanging="357"/>
        <w:rPr>
          <w:sz w:val="22"/>
          <w:szCs w:val="22"/>
        </w:rPr>
      </w:pPr>
      <w:r w:rsidRPr="00F44231">
        <w:rPr>
          <w:sz w:val="22"/>
          <w:szCs w:val="22"/>
        </w:rPr>
        <w:t>Ter material isolante elétrico quando o cruzamento de tubulações de gás com condutores elétricos for inevitável (recomenda-se para tal o uso de isolantes de fenolite, placa de celeron ou fita de isolamento de autofusão).</w:t>
      </w:r>
    </w:p>
    <w:p w:rsidR="00326817" w:rsidRPr="00F44231" w:rsidRDefault="00326817" w:rsidP="00C90991">
      <w:pPr>
        <w:rPr>
          <w:sz w:val="22"/>
          <w:szCs w:val="22"/>
        </w:rPr>
      </w:pPr>
      <w:r w:rsidRPr="00F44231">
        <w:rPr>
          <w:sz w:val="22"/>
          <w:szCs w:val="22"/>
        </w:rPr>
        <w:t>No caso de superposição de tubulações diversas, as de gás deverão ficar acima das demais.</w:t>
      </w:r>
    </w:p>
    <w:p w:rsidR="00326817" w:rsidRPr="00F44231" w:rsidRDefault="00326817" w:rsidP="00C90991">
      <w:pPr>
        <w:rPr>
          <w:sz w:val="22"/>
          <w:szCs w:val="22"/>
        </w:rPr>
      </w:pPr>
      <w:r w:rsidRPr="00F44231">
        <w:rPr>
          <w:sz w:val="22"/>
          <w:szCs w:val="22"/>
        </w:rPr>
        <w:t>As tubulações não devem passar por pontos que as sujeitem a tensões inerentes à estrutura do prédio.</w:t>
      </w:r>
    </w:p>
    <w:p w:rsidR="00326817" w:rsidRPr="00F44231" w:rsidRDefault="00326817" w:rsidP="00C90991">
      <w:pPr>
        <w:rPr>
          <w:sz w:val="22"/>
          <w:szCs w:val="22"/>
        </w:rPr>
      </w:pPr>
      <w:r w:rsidRPr="00F44231">
        <w:rPr>
          <w:sz w:val="22"/>
          <w:szCs w:val="22"/>
        </w:rPr>
        <w:t>Não é permitida a passagem de canalização das ramificações, quer descoberta, quer embutida ou enterrada nas seguintes situações:</w:t>
      </w:r>
    </w:p>
    <w:p w:rsidR="00326817" w:rsidRPr="00F44231" w:rsidRDefault="00326817" w:rsidP="0026159F">
      <w:pPr>
        <w:numPr>
          <w:ilvl w:val="0"/>
          <w:numId w:val="1"/>
        </w:numPr>
        <w:ind w:left="357" w:hanging="357"/>
        <w:rPr>
          <w:sz w:val="22"/>
          <w:szCs w:val="22"/>
        </w:rPr>
      </w:pPr>
      <w:r w:rsidRPr="00F44231">
        <w:rPr>
          <w:sz w:val="22"/>
          <w:szCs w:val="22"/>
        </w:rPr>
        <w:lastRenderedPageBreak/>
        <w:t>Em compartimentos sem ventilação;</w:t>
      </w:r>
    </w:p>
    <w:p w:rsidR="00326817" w:rsidRPr="00F44231" w:rsidRDefault="00326817" w:rsidP="0026159F">
      <w:pPr>
        <w:numPr>
          <w:ilvl w:val="0"/>
          <w:numId w:val="1"/>
        </w:numPr>
        <w:spacing w:before="40"/>
        <w:ind w:left="357" w:hanging="357"/>
        <w:rPr>
          <w:sz w:val="22"/>
          <w:szCs w:val="22"/>
        </w:rPr>
      </w:pPr>
      <w:r w:rsidRPr="00F44231">
        <w:rPr>
          <w:sz w:val="22"/>
          <w:szCs w:val="22"/>
        </w:rPr>
        <w:t xml:space="preserve">Em paredes, tampas e interior de depósito d’água e de incineradores; </w:t>
      </w:r>
    </w:p>
    <w:p w:rsidR="00326817" w:rsidRPr="00F44231" w:rsidRDefault="00326817" w:rsidP="0026159F">
      <w:pPr>
        <w:numPr>
          <w:ilvl w:val="0"/>
          <w:numId w:val="1"/>
        </w:numPr>
        <w:spacing w:before="40"/>
        <w:ind w:left="357" w:hanging="357"/>
        <w:rPr>
          <w:sz w:val="22"/>
          <w:szCs w:val="22"/>
        </w:rPr>
      </w:pPr>
      <w:r w:rsidRPr="00F44231">
        <w:rPr>
          <w:sz w:val="22"/>
          <w:szCs w:val="22"/>
        </w:rPr>
        <w:t>Em qualquer vazio ou parede contígua a qualquer vazio formado pela estrutura ou alvenaria, a menos que amplamente ventilado.</w:t>
      </w:r>
    </w:p>
    <w:p w:rsidR="00326817" w:rsidRPr="00F44231" w:rsidRDefault="00326817" w:rsidP="00C90991">
      <w:pPr>
        <w:rPr>
          <w:sz w:val="22"/>
          <w:szCs w:val="22"/>
        </w:rPr>
      </w:pPr>
      <w:r w:rsidRPr="00F44231">
        <w:rPr>
          <w:sz w:val="22"/>
          <w:szCs w:val="22"/>
        </w:rPr>
        <w:t>Todas as tubulações que forem instaladas para uso futuro deverão ser fechadas nas extremidades com bujão ou tampa rosqueada de metal.</w:t>
      </w:r>
    </w:p>
    <w:p w:rsidR="007618B9" w:rsidRPr="00F44231" w:rsidRDefault="00FB044F" w:rsidP="0026159F">
      <w:pPr>
        <w:spacing w:after="120"/>
        <w:rPr>
          <w:sz w:val="22"/>
          <w:szCs w:val="22"/>
        </w:rPr>
      </w:pPr>
      <w:r w:rsidRPr="00F44231">
        <w:rPr>
          <w:sz w:val="22"/>
          <w:szCs w:val="22"/>
        </w:rPr>
        <w:t>A rede de distribuição interna aparente deve ser identificada através de pintura da tubulação na cor amarela</w:t>
      </w:r>
      <w:r w:rsidR="00116BD1" w:rsidRPr="00F44231">
        <w:rPr>
          <w:sz w:val="22"/>
          <w:szCs w:val="22"/>
        </w:rPr>
        <w:t xml:space="preserve"> (NBR6493 - Amarelo-segurança 5 Y 8/12)</w:t>
      </w:r>
      <w:r w:rsidRPr="00F44231">
        <w:rPr>
          <w:sz w:val="22"/>
          <w:szCs w:val="22"/>
        </w:rPr>
        <w:t xml:space="preserve"> ou 110 Pantone, com as seguintes ressalvas:</w:t>
      </w:r>
    </w:p>
    <w:p w:rsidR="00FB044F" w:rsidRPr="00F44231" w:rsidRDefault="00FB044F" w:rsidP="0026159F">
      <w:pPr>
        <w:numPr>
          <w:ilvl w:val="0"/>
          <w:numId w:val="1"/>
        </w:numPr>
        <w:ind w:left="357" w:hanging="357"/>
        <w:rPr>
          <w:sz w:val="22"/>
          <w:szCs w:val="22"/>
        </w:rPr>
      </w:pPr>
      <w:r w:rsidRPr="00F44231">
        <w:rPr>
          <w:sz w:val="22"/>
          <w:szCs w:val="22"/>
        </w:rPr>
        <w:t xml:space="preserve">Fachadas </w:t>
      </w:r>
      <w:r w:rsidR="00326817" w:rsidRPr="00F44231">
        <w:rPr>
          <w:sz w:val="22"/>
          <w:szCs w:val="22"/>
        </w:rPr>
        <w:t xml:space="preserve">ou interior </w:t>
      </w:r>
      <w:r w:rsidRPr="00F44231">
        <w:rPr>
          <w:sz w:val="22"/>
          <w:szCs w:val="22"/>
        </w:rPr>
        <w:t xml:space="preserve">de </w:t>
      </w:r>
      <w:r w:rsidR="00326817" w:rsidRPr="00F44231">
        <w:rPr>
          <w:sz w:val="22"/>
          <w:szCs w:val="22"/>
        </w:rPr>
        <w:t>prédios:</w:t>
      </w:r>
      <w:r w:rsidRPr="00F44231">
        <w:rPr>
          <w:sz w:val="22"/>
          <w:szCs w:val="22"/>
        </w:rPr>
        <w:t xml:space="preserve"> em função da necessidade de harmonia arquitetônica, a tubulação pode ser pintada na cor da fachada e, neste caso deve ser identificada </w:t>
      </w:r>
      <w:r w:rsidR="00343556" w:rsidRPr="00F44231">
        <w:rPr>
          <w:sz w:val="22"/>
          <w:szCs w:val="22"/>
        </w:rPr>
        <w:t>com</w:t>
      </w:r>
      <w:r w:rsidRPr="00F44231">
        <w:rPr>
          <w:sz w:val="22"/>
          <w:szCs w:val="22"/>
        </w:rPr>
        <w:t xml:space="preserve"> a palavra “GÁS” na tubulação a cada 2 m ou em cada trecho, ou o que ocorrer primeiro;</w:t>
      </w:r>
    </w:p>
    <w:p w:rsidR="00326817" w:rsidRPr="00F44231" w:rsidRDefault="00326817" w:rsidP="0026159F">
      <w:pPr>
        <w:numPr>
          <w:ilvl w:val="0"/>
          <w:numId w:val="1"/>
        </w:numPr>
        <w:spacing w:before="40"/>
        <w:ind w:left="357" w:hanging="357"/>
        <w:rPr>
          <w:sz w:val="22"/>
          <w:szCs w:val="22"/>
        </w:rPr>
      </w:pPr>
      <w:r w:rsidRPr="00F44231">
        <w:rPr>
          <w:sz w:val="22"/>
          <w:szCs w:val="22"/>
        </w:rPr>
        <w:lastRenderedPageBreak/>
        <w:t>Em áreas comuns de prédios: a tubulação deve ser pintada na cor amarela e identificada com a palavra “GÁS” na tubulação a cada 2 m ou em cada trecho aparente que primeiro ocorrer.</w:t>
      </w:r>
    </w:p>
    <w:p w:rsidR="00326817" w:rsidRPr="00F44231" w:rsidRDefault="00326817" w:rsidP="00C90991">
      <w:pPr>
        <w:spacing w:before="0"/>
        <w:ind w:left="1080"/>
        <w:rPr>
          <w:sz w:val="22"/>
          <w:szCs w:val="22"/>
        </w:rPr>
      </w:pPr>
    </w:p>
    <w:p w:rsidR="00E6350F" w:rsidRPr="00F44231" w:rsidRDefault="00A35733" w:rsidP="00A35733">
      <w:pPr>
        <w:pStyle w:val="Ttulo1"/>
        <w:numPr>
          <w:ilvl w:val="2"/>
          <w:numId w:val="14"/>
        </w:numPr>
        <w:tabs>
          <w:tab w:val="left" w:pos="284"/>
        </w:tabs>
        <w:spacing w:before="0" w:after="240"/>
        <w:jc w:val="both"/>
        <w:rPr>
          <w:sz w:val="22"/>
          <w:szCs w:val="22"/>
        </w:rPr>
      </w:pPr>
      <w:bookmarkStart w:id="82" w:name="_Toc490469559"/>
      <w:r w:rsidRPr="00F44231">
        <w:rPr>
          <w:caps w:val="0"/>
          <w:sz w:val="22"/>
          <w:szCs w:val="22"/>
        </w:rPr>
        <w:t>Tubulação Enterrada</w:t>
      </w:r>
      <w:bookmarkEnd w:id="82"/>
    </w:p>
    <w:p w:rsidR="007618B9" w:rsidRPr="00F44231" w:rsidRDefault="007618B9" w:rsidP="00C90991">
      <w:pPr>
        <w:rPr>
          <w:sz w:val="22"/>
          <w:szCs w:val="22"/>
        </w:rPr>
      </w:pPr>
      <w:r w:rsidRPr="00F44231">
        <w:rPr>
          <w:sz w:val="22"/>
          <w:szCs w:val="22"/>
        </w:rPr>
        <w:t>A tubulação enterrada deve manter um afastamento de outras utilidades, tubulações e estruturas o suficiente para permitir sua manutenção.</w:t>
      </w:r>
    </w:p>
    <w:p w:rsidR="007618B9" w:rsidRPr="00F44231" w:rsidRDefault="007618B9" w:rsidP="00C90991">
      <w:pPr>
        <w:rPr>
          <w:sz w:val="22"/>
          <w:szCs w:val="22"/>
        </w:rPr>
      </w:pPr>
      <w:r w:rsidRPr="00F44231">
        <w:rPr>
          <w:sz w:val="22"/>
          <w:szCs w:val="22"/>
        </w:rPr>
        <w:t>Os tubos devem ser revestidos com fita de isolamento de auto fusão ou 2 demãos de primer ou envolvidos totalmente em uma canaleta de concreto.</w:t>
      </w:r>
    </w:p>
    <w:p w:rsidR="0065007A" w:rsidRPr="00F44231" w:rsidRDefault="0065007A" w:rsidP="00C90991">
      <w:pPr>
        <w:rPr>
          <w:sz w:val="22"/>
          <w:szCs w:val="22"/>
        </w:rPr>
      </w:pPr>
      <w:r w:rsidRPr="00F44231">
        <w:rPr>
          <w:sz w:val="22"/>
          <w:szCs w:val="22"/>
        </w:rPr>
        <w:t>Quando do cruzamento com condutores elétricos for inevitável é necessário ter material isolante elétrico (recomenda-se para tal o uso de placa</w:t>
      </w:r>
      <w:r w:rsidR="00520FBE" w:rsidRPr="00F44231">
        <w:rPr>
          <w:sz w:val="22"/>
          <w:szCs w:val="22"/>
        </w:rPr>
        <w:t>s cimentícias para proteção mecânica</w:t>
      </w:r>
      <w:r w:rsidRPr="00F44231">
        <w:rPr>
          <w:sz w:val="22"/>
          <w:szCs w:val="22"/>
        </w:rPr>
        <w:t>);</w:t>
      </w:r>
    </w:p>
    <w:p w:rsidR="00520FBE" w:rsidRPr="00F44231" w:rsidRDefault="006D2206" w:rsidP="00C90991">
      <w:pPr>
        <w:rPr>
          <w:sz w:val="22"/>
          <w:szCs w:val="22"/>
        </w:rPr>
      </w:pPr>
      <w:r w:rsidRPr="00F44231">
        <w:rPr>
          <w:sz w:val="22"/>
          <w:szCs w:val="22"/>
        </w:rPr>
        <w:lastRenderedPageBreak/>
        <w:t>A sinalização destas tubulações deverá ser feita com a utilização de alguns de dispositivos de sinalização para redes de distribuição de gás natural constituídos por placas cimentícias, marcos de concreto, tachões de via, pintura e tachões delimitadores de área, além da fita de advertência enterrada, marcos delimitadores de faixa, marcos quilométricos e pontos de teste.</w:t>
      </w:r>
    </w:p>
    <w:p w:rsidR="00E6350F" w:rsidRPr="00F44231" w:rsidRDefault="007618B9" w:rsidP="00C90991">
      <w:pPr>
        <w:rPr>
          <w:sz w:val="22"/>
          <w:szCs w:val="22"/>
        </w:rPr>
      </w:pPr>
      <w:r w:rsidRPr="00F44231">
        <w:rPr>
          <w:sz w:val="22"/>
          <w:szCs w:val="22"/>
        </w:rPr>
        <w:t xml:space="preserve">A profundidade das tubulações enterradas que derivam da rede geral até o medidor do consumidor deve </w:t>
      </w:r>
      <w:r w:rsidR="00C222D8" w:rsidRPr="00F44231">
        <w:rPr>
          <w:sz w:val="22"/>
          <w:szCs w:val="22"/>
        </w:rPr>
        <w:t>ser no</w:t>
      </w:r>
      <w:r w:rsidRPr="00F44231">
        <w:rPr>
          <w:sz w:val="22"/>
          <w:szCs w:val="22"/>
        </w:rPr>
        <w:t xml:space="preserve"> mínimo: </w:t>
      </w:r>
    </w:p>
    <w:p w:rsidR="007618B9" w:rsidRPr="00F44231" w:rsidRDefault="007618B9" w:rsidP="003921B1">
      <w:pPr>
        <w:numPr>
          <w:ilvl w:val="0"/>
          <w:numId w:val="1"/>
        </w:numPr>
        <w:ind w:left="357" w:hanging="357"/>
        <w:rPr>
          <w:sz w:val="22"/>
          <w:szCs w:val="22"/>
        </w:rPr>
      </w:pPr>
      <w:r w:rsidRPr="00F44231">
        <w:rPr>
          <w:sz w:val="22"/>
          <w:szCs w:val="22"/>
        </w:rPr>
        <w:t>30 cm a partir da geratriz superior do tubo em locais não sujeitos a tráfego de veículos, em zonas ajardinadas ou sujeitas a escavações;</w:t>
      </w:r>
    </w:p>
    <w:p w:rsidR="00E6350F" w:rsidRPr="00F44231" w:rsidRDefault="00E6350F" w:rsidP="003921B1">
      <w:pPr>
        <w:numPr>
          <w:ilvl w:val="0"/>
          <w:numId w:val="1"/>
        </w:numPr>
        <w:spacing w:before="40"/>
        <w:ind w:left="357" w:hanging="357"/>
        <w:rPr>
          <w:sz w:val="22"/>
          <w:szCs w:val="22"/>
        </w:rPr>
      </w:pPr>
      <w:r w:rsidRPr="00F44231">
        <w:rPr>
          <w:sz w:val="22"/>
          <w:szCs w:val="22"/>
        </w:rPr>
        <w:t>60 cm a partir da geratriz superior do tubo em locais sujeitos a tráfego de veículos.</w:t>
      </w:r>
    </w:p>
    <w:p w:rsidR="00E6350F" w:rsidRPr="00F44231" w:rsidRDefault="00E6350F" w:rsidP="00C90991">
      <w:pPr>
        <w:rPr>
          <w:sz w:val="22"/>
          <w:szCs w:val="22"/>
        </w:rPr>
      </w:pPr>
      <w:r w:rsidRPr="00F44231">
        <w:rPr>
          <w:sz w:val="22"/>
          <w:szCs w:val="22"/>
        </w:rPr>
        <w:t xml:space="preserve">Caso não seja possível atender às profundidades determinadas, deve-se estabelecer um mecanismo de proteção adequado - laje de concreto ao longo do trecho, tubo em jaqueta </w:t>
      </w:r>
      <w:r w:rsidR="00C95494" w:rsidRPr="00F44231">
        <w:rPr>
          <w:sz w:val="22"/>
          <w:szCs w:val="22"/>
        </w:rPr>
        <w:t xml:space="preserve">de concreto, tubo-luva </w:t>
      </w:r>
      <w:r w:rsidRPr="00F44231">
        <w:rPr>
          <w:sz w:val="22"/>
          <w:szCs w:val="22"/>
        </w:rPr>
        <w:t>ou outro.</w:t>
      </w:r>
    </w:p>
    <w:p w:rsidR="00E6350F" w:rsidRPr="00F44231" w:rsidRDefault="00E6350F" w:rsidP="00C90991">
      <w:pPr>
        <w:rPr>
          <w:sz w:val="22"/>
          <w:szCs w:val="22"/>
        </w:rPr>
      </w:pPr>
      <w:r w:rsidRPr="00F44231">
        <w:rPr>
          <w:sz w:val="22"/>
          <w:szCs w:val="22"/>
        </w:rPr>
        <w:lastRenderedPageBreak/>
        <w:t>Quando os tubos forem assentados diretamente no solo, o fundo da vala deve ser plano e o reaterro deve ser feito de modo a não prejudicar o revestimento da tubulação, usando-se terra de boa qualidade (livre de pedras), torrões de terra dura ou restos de raízes.</w:t>
      </w:r>
    </w:p>
    <w:p w:rsidR="008F32C1" w:rsidRPr="00F44231" w:rsidRDefault="008F32C1" w:rsidP="00C90991">
      <w:pPr>
        <w:ind w:left="709"/>
        <w:rPr>
          <w:sz w:val="22"/>
          <w:szCs w:val="22"/>
        </w:rPr>
      </w:pPr>
    </w:p>
    <w:p w:rsidR="00E6350F" w:rsidRPr="00F44231" w:rsidRDefault="00A35733" w:rsidP="00A35733">
      <w:pPr>
        <w:pStyle w:val="Ttulo1"/>
        <w:numPr>
          <w:ilvl w:val="1"/>
          <w:numId w:val="14"/>
        </w:numPr>
        <w:tabs>
          <w:tab w:val="left" w:pos="284"/>
        </w:tabs>
        <w:spacing w:before="0" w:after="240"/>
        <w:jc w:val="both"/>
        <w:rPr>
          <w:sz w:val="22"/>
          <w:szCs w:val="22"/>
        </w:rPr>
      </w:pPr>
      <w:bookmarkStart w:id="83" w:name="_Toc490469560"/>
      <w:r w:rsidRPr="00F44231">
        <w:rPr>
          <w:caps w:val="0"/>
          <w:sz w:val="22"/>
          <w:szCs w:val="22"/>
        </w:rPr>
        <w:t>Válvulas</w:t>
      </w:r>
      <w:bookmarkEnd w:id="83"/>
      <w:r w:rsidR="00C95494" w:rsidRPr="00F44231">
        <w:rPr>
          <w:sz w:val="22"/>
          <w:szCs w:val="22"/>
        </w:rPr>
        <w:t xml:space="preserve"> </w:t>
      </w:r>
    </w:p>
    <w:p w:rsidR="00E6350F" w:rsidRPr="00F44231" w:rsidRDefault="00E6350F" w:rsidP="00C90991">
      <w:pPr>
        <w:rPr>
          <w:sz w:val="22"/>
          <w:szCs w:val="22"/>
        </w:rPr>
      </w:pPr>
      <w:r w:rsidRPr="00F44231">
        <w:rPr>
          <w:sz w:val="22"/>
          <w:szCs w:val="22"/>
        </w:rPr>
        <w:t>Na entrada de cada aparelho, deve ser instalada uma válvula de bloqueio manual, cumprindo as seguintes especificações:</w:t>
      </w:r>
    </w:p>
    <w:p w:rsidR="00E6350F" w:rsidRPr="00F44231" w:rsidRDefault="00E6350F" w:rsidP="003921B1">
      <w:pPr>
        <w:numPr>
          <w:ilvl w:val="0"/>
          <w:numId w:val="1"/>
        </w:numPr>
        <w:ind w:left="357" w:hanging="357"/>
        <w:rPr>
          <w:sz w:val="22"/>
          <w:szCs w:val="22"/>
        </w:rPr>
      </w:pPr>
      <w:r w:rsidRPr="00F44231">
        <w:rPr>
          <w:sz w:val="22"/>
          <w:szCs w:val="22"/>
        </w:rPr>
        <w:t>O mais próximo possível do aparelho;</w:t>
      </w:r>
    </w:p>
    <w:p w:rsidR="00E6350F" w:rsidRPr="00F44231" w:rsidRDefault="00E6350F" w:rsidP="003921B1">
      <w:pPr>
        <w:numPr>
          <w:ilvl w:val="0"/>
          <w:numId w:val="1"/>
        </w:numPr>
        <w:spacing w:before="40"/>
        <w:ind w:left="357" w:hanging="357"/>
        <w:rPr>
          <w:sz w:val="22"/>
          <w:szCs w:val="22"/>
        </w:rPr>
      </w:pPr>
      <w:r w:rsidRPr="00F44231">
        <w:rPr>
          <w:sz w:val="22"/>
          <w:szCs w:val="22"/>
        </w:rPr>
        <w:t>Em local livre, sem obstrução;</w:t>
      </w:r>
    </w:p>
    <w:p w:rsidR="00E6350F" w:rsidRPr="00F44231" w:rsidRDefault="00E6350F" w:rsidP="003921B1">
      <w:pPr>
        <w:numPr>
          <w:ilvl w:val="0"/>
          <w:numId w:val="1"/>
        </w:numPr>
        <w:spacing w:before="40"/>
        <w:ind w:left="357" w:hanging="357"/>
        <w:rPr>
          <w:sz w:val="22"/>
          <w:szCs w:val="22"/>
        </w:rPr>
      </w:pPr>
      <w:r w:rsidRPr="00F44231">
        <w:rPr>
          <w:sz w:val="22"/>
          <w:szCs w:val="22"/>
        </w:rPr>
        <w:t>Em local de fácil acesso e de conhecimento de todos os usuários da unidade usuária.</w:t>
      </w:r>
    </w:p>
    <w:p w:rsidR="008F32C1" w:rsidRDefault="001E169E" w:rsidP="002173AA">
      <w:pPr>
        <w:rPr>
          <w:sz w:val="22"/>
          <w:szCs w:val="22"/>
        </w:rPr>
      </w:pPr>
      <w:r w:rsidRPr="00F44231">
        <w:rPr>
          <w:sz w:val="22"/>
          <w:szCs w:val="22"/>
        </w:rPr>
        <w:lastRenderedPageBreak/>
        <w:t>Todas as válvulas devem ser posicionadas de modo a permanecerem protegidas contra danos físicos e permitirem fácil acesso para sua conservação e</w:t>
      </w:r>
      <w:r w:rsidR="002173AA">
        <w:rPr>
          <w:sz w:val="22"/>
          <w:szCs w:val="22"/>
        </w:rPr>
        <w:t xml:space="preserve"> substituição a qualquer tempo.</w:t>
      </w:r>
    </w:p>
    <w:p w:rsidR="002173AA" w:rsidRPr="00F44231" w:rsidRDefault="002173AA" w:rsidP="002173AA">
      <w:pPr>
        <w:rPr>
          <w:sz w:val="22"/>
          <w:szCs w:val="22"/>
        </w:rPr>
      </w:pPr>
    </w:p>
    <w:p w:rsidR="002221D1" w:rsidRPr="00F44231" w:rsidRDefault="00A35733" w:rsidP="00A35733">
      <w:pPr>
        <w:pStyle w:val="Ttulo1"/>
        <w:numPr>
          <w:ilvl w:val="1"/>
          <w:numId w:val="14"/>
        </w:numPr>
        <w:tabs>
          <w:tab w:val="left" w:pos="284"/>
        </w:tabs>
        <w:spacing w:before="0" w:after="240"/>
        <w:jc w:val="both"/>
        <w:rPr>
          <w:sz w:val="22"/>
          <w:szCs w:val="22"/>
        </w:rPr>
      </w:pPr>
      <w:bookmarkStart w:id="84" w:name="_Toc490469561"/>
      <w:r w:rsidRPr="00F44231">
        <w:rPr>
          <w:caps w:val="0"/>
          <w:sz w:val="22"/>
          <w:szCs w:val="22"/>
        </w:rPr>
        <w:t>Áreas Mínimas Para Ventilação Dos Ambientes</w:t>
      </w:r>
      <w:bookmarkEnd w:id="84"/>
    </w:p>
    <w:p w:rsidR="00C95494" w:rsidRPr="00F44231" w:rsidRDefault="002221D1" w:rsidP="00C90991">
      <w:pPr>
        <w:rPr>
          <w:sz w:val="22"/>
          <w:szCs w:val="22"/>
        </w:rPr>
      </w:pPr>
      <w:r w:rsidRPr="00F44231">
        <w:rPr>
          <w:sz w:val="22"/>
          <w:szCs w:val="22"/>
        </w:rPr>
        <w:t xml:space="preserve">Todo ambiente que contiver aparelhos a gás deverá ter sempre uma área total mínima permanente de ventilação de 800 cm², constituída por 2 aberturas, uma superior, se comunicando </w:t>
      </w:r>
      <w:r w:rsidR="00F14370" w:rsidRPr="00F44231">
        <w:rPr>
          <w:sz w:val="22"/>
          <w:szCs w:val="22"/>
        </w:rPr>
        <w:t>diretamente</w:t>
      </w:r>
      <w:r w:rsidRPr="00F44231">
        <w:rPr>
          <w:sz w:val="22"/>
          <w:szCs w:val="22"/>
        </w:rPr>
        <w:t xml:space="preserve"> com o ar livre ou prisma de ventilação, acima de 1,5m de altura, e a outro inferior, abaixo de 0,8 m</w:t>
      </w:r>
      <w:r w:rsidR="00F14370" w:rsidRPr="00F44231">
        <w:rPr>
          <w:sz w:val="22"/>
          <w:szCs w:val="22"/>
        </w:rPr>
        <w:t xml:space="preserve"> </w:t>
      </w:r>
      <w:r w:rsidRPr="00F44231">
        <w:rPr>
          <w:sz w:val="22"/>
          <w:szCs w:val="22"/>
        </w:rPr>
        <w:t>de altura de forma a permitir a circulação de ar no ambiente, devendo a abertura inferior varia de 200 a 400 cm².</w:t>
      </w:r>
    </w:p>
    <w:p w:rsidR="00995E25" w:rsidRDefault="000D2FA6" w:rsidP="00E76F2F">
      <w:pPr>
        <w:rPr>
          <w:sz w:val="22"/>
          <w:szCs w:val="22"/>
        </w:rPr>
      </w:pPr>
      <w:r>
        <w:rPr>
          <w:sz w:val="22"/>
          <w:szCs w:val="22"/>
        </w:rPr>
        <w:t xml:space="preserve">Nos casos </w:t>
      </w:r>
      <w:r w:rsidR="00995E25">
        <w:rPr>
          <w:sz w:val="22"/>
          <w:szCs w:val="22"/>
        </w:rPr>
        <w:t xml:space="preserve">onde não for possível realizar </w:t>
      </w:r>
      <w:r w:rsidR="000B3AE6">
        <w:rPr>
          <w:sz w:val="22"/>
          <w:szCs w:val="22"/>
        </w:rPr>
        <w:t xml:space="preserve">as </w:t>
      </w:r>
      <w:r w:rsidR="00343556">
        <w:rPr>
          <w:sz w:val="22"/>
          <w:szCs w:val="22"/>
        </w:rPr>
        <w:t>adequações</w:t>
      </w:r>
      <w:r w:rsidR="00AD6588">
        <w:rPr>
          <w:sz w:val="22"/>
          <w:szCs w:val="22"/>
        </w:rPr>
        <w:t xml:space="preserve"> </w:t>
      </w:r>
      <w:r w:rsidR="00343556">
        <w:rPr>
          <w:sz w:val="22"/>
          <w:szCs w:val="22"/>
        </w:rPr>
        <w:t>permanente</w:t>
      </w:r>
      <w:r w:rsidR="00AD6588">
        <w:rPr>
          <w:sz w:val="22"/>
          <w:szCs w:val="22"/>
        </w:rPr>
        <w:t xml:space="preserve"> de ventilação de 800 cm²,</w:t>
      </w:r>
      <w:r w:rsidR="00E76F2F">
        <w:rPr>
          <w:sz w:val="22"/>
          <w:szCs w:val="22"/>
        </w:rPr>
        <w:t xml:space="preserve"> </w:t>
      </w:r>
      <w:r w:rsidR="00343556">
        <w:rPr>
          <w:sz w:val="22"/>
          <w:szCs w:val="22"/>
        </w:rPr>
        <w:t>deverá</w:t>
      </w:r>
      <w:r w:rsidR="00995E25">
        <w:rPr>
          <w:sz w:val="22"/>
          <w:szCs w:val="22"/>
        </w:rPr>
        <w:t xml:space="preserve"> ser i</w:t>
      </w:r>
      <w:r w:rsidR="00995E25" w:rsidRPr="00E76F2F">
        <w:rPr>
          <w:sz w:val="22"/>
          <w:szCs w:val="22"/>
        </w:rPr>
        <w:t>nstalado</w:t>
      </w:r>
      <w:r w:rsidR="00AD6588">
        <w:rPr>
          <w:sz w:val="22"/>
          <w:szCs w:val="22"/>
        </w:rPr>
        <w:t xml:space="preserve"> detectores</w:t>
      </w:r>
      <w:r w:rsidR="00E76F2F" w:rsidRPr="00E76F2F">
        <w:rPr>
          <w:sz w:val="22"/>
          <w:szCs w:val="22"/>
        </w:rPr>
        <w:t xml:space="preserve"> destinado a detecção de acúmulo de gás </w:t>
      </w:r>
      <w:r w:rsidR="00995E25">
        <w:rPr>
          <w:sz w:val="22"/>
          <w:szCs w:val="22"/>
        </w:rPr>
        <w:t xml:space="preserve">e </w:t>
      </w:r>
      <w:r w:rsidR="00995E25" w:rsidRPr="00995E25">
        <w:rPr>
          <w:sz w:val="22"/>
          <w:szCs w:val="22"/>
        </w:rPr>
        <w:t>monóxido de carbono</w:t>
      </w:r>
      <w:r w:rsidR="00995E25">
        <w:rPr>
          <w:sz w:val="22"/>
          <w:szCs w:val="22"/>
        </w:rPr>
        <w:t xml:space="preserve"> </w:t>
      </w:r>
      <w:r w:rsidR="00E76F2F" w:rsidRPr="00E76F2F">
        <w:rPr>
          <w:sz w:val="22"/>
          <w:szCs w:val="22"/>
        </w:rPr>
        <w:t>no ambiente quan</w:t>
      </w:r>
      <w:r w:rsidR="00B21E83">
        <w:rPr>
          <w:sz w:val="22"/>
          <w:szCs w:val="22"/>
        </w:rPr>
        <w:t>d</w:t>
      </w:r>
      <w:r w:rsidR="00E76F2F" w:rsidRPr="00E76F2F">
        <w:rPr>
          <w:sz w:val="22"/>
          <w:szCs w:val="22"/>
        </w:rPr>
        <w:t xml:space="preserve">o </w:t>
      </w:r>
      <w:r w:rsidR="00C10520">
        <w:rPr>
          <w:sz w:val="22"/>
          <w:szCs w:val="22"/>
        </w:rPr>
        <w:t>ao nível de</w:t>
      </w:r>
      <w:r w:rsidR="00E76F2F" w:rsidRPr="00E76F2F">
        <w:rPr>
          <w:sz w:val="22"/>
          <w:szCs w:val="22"/>
        </w:rPr>
        <w:t xml:space="preserve"> vazamento</w:t>
      </w:r>
      <w:r w:rsidR="00AD6588">
        <w:rPr>
          <w:sz w:val="22"/>
          <w:szCs w:val="22"/>
        </w:rPr>
        <w:t>:</w:t>
      </w:r>
      <w:r w:rsidR="00E76F2F" w:rsidRPr="00E76F2F">
        <w:rPr>
          <w:sz w:val="22"/>
          <w:szCs w:val="22"/>
        </w:rPr>
        <w:t xml:space="preserve"> </w:t>
      </w:r>
    </w:p>
    <w:p w:rsidR="00995E25" w:rsidRPr="00AD6588" w:rsidRDefault="00E76F2F" w:rsidP="003921B1">
      <w:pPr>
        <w:numPr>
          <w:ilvl w:val="0"/>
          <w:numId w:val="1"/>
        </w:numPr>
        <w:ind w:left="357" w:hanging="357"/>
        <w:rPr>
          <w:sz w:val="22"/>
          <w:szCs w:val="22"/>
        </w:rPr>
      </w:pPr>
      <w:r w:rsidRPr="00AD6588">
        <w:rPr>
          <w:sz w:val="22"/>
          <w:szCs w:val="22"/>
        </w:rPr>
        <w:lastRenderedPageBreak/>
        <w:t>Quando o nível de gás estiver em aproximadamente 10% abaixo do limite de explosão</w:t>
      </w:r>
      <w:r w:rsidR="004429C6">
        <w:rPr>
          <w:sz w:val="22"/>
          <w:szCs w:val="22"/>
        </w:rPr>
        <w:t xml:space="preserve"> </w:t>
      </w:r>
      <w:r w:rsidRPr="00AD6588">
        <w:rPr>
          <w:sz w:val="22"/>
          <w:szCs w:val="22"/>
        </w:rPr>
        <w:t xml:space="preserve">(LEL), o detector acionará a sirene interna e um relé com contato NA/NF. </w:t>
      </w:r>
    </w:p>
    <w:p w:rsidR="00E76F2F" w:rsidRPr="00AD6588" w:rsidRDefault="00E76F2F" w:rsidP="003921B1">
      <w:pPr>
        <w:numPr>
          <w:ilvl w:val="0"/>
          <w:numId w:val="1"/>
        </w:numPr>
        <w:spacing w:before="40"/>
        <w:ind w:left="357" w:hanging="357"/>
        <w:rPr>
          <w:sz w:val="22"/>
          <w:szCs w:val="22"/>
        </w:rPr>
      </w:pPr>
      <w:r w:rsidRPr="00AD6588">
        <w:rPr>
          <w:sz w:val="22"/>
          <w:szCs w:val="22"/>
        </w:rPr>
        <w:t>Quando houver detecção de CO em níveis perigosos, o detector acionará a sirene.</w:t>
      </w:r>
    </w:p>
    <w:p w:rsidR="0097691E" w:rsidRDefault="00E76F2F" w:rsidP="00C10520">
      <w:pPr>
        <w:rPr>
          <w:sz w:val="22"/>
          <w:szCs w:val="22"/>
        </w:rPr>
      </w:pPr>
      <w:r w:rsidRPr="00E76F2F">
        <w:rPr>
          <w:sz w:val="22"/>
          <w:szCs w:val="22"/>
        </w:rPr>
        <w:t>Considerando que o Gás Natural é menos denso do que o ar, o detector deverá ser instalado de 30 a 40 cm abaixo do nível do teto. Não instalar o mesmo próximo a cantos ou encostados no teto.</w:t>
      </w:r>
      <w:bookmarkStart w:id="85" w:name="_Toc342572087"/>
    </w:p>
    <w:p w:rsidR="00B21E83" w:rsidRDefault="00B21E83" w:rsidP="00C10520">
      <w:pPr>
        <w:rPr>
          <w:sz w:val="22"/>
          <w:szCs w:val="22"/>
        </w:rPr>
      </w:pPr>
      <w:r>
        <w:rPr>
          <w:noProof/>
          <w:sz w:val="22"/>
          <w:szCs w:val="22"/>
        </w:rPr>
        <w:drawing>
          <wp:inline distT="0" distB="0" distL="0" distR="0">
            <wp:extent cx="3581671" cy="2002665"/>
            <wp:effectExtent l="0" t="0" r="0"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21320" cy="2024835"/>
                    </a:xfrm>
                    <a:prstGeom prst="rect">
                      <a:avLst/>
                    </a:prstGeom>
                    <a:noFill/>
                    <a:ln>
                      <a:noFill/>
                    </a:ln>
                  </pic:spPr>
                </pic:pic>
              </a:graphicData>
            </a:graphic>
          </wp:inline>
        </w:drawing>
      </w:r>
    </w:p>
    <w:p w:rsidR="00C10520" w:rsidRDefault="00B21E83" w:rsidP="00C10520">
      <w:pPr>
        <w:rPr>
          <w:sz w:val="22"/>
          <w:szCs w:val="22"/>
        </w:rPr>
      </w:pPr>
      <w:r>
        <w:rPr>
          <w:sz w:val="22"/>
          <w:szCs w:val="22"/>
        </w:rPr>
        <w:t>Imagem 01- Instalação</w:t>
      </w:r>
      <w:r w:rsidR="001E10E5">
        <w:rPr>
          <w:sz w:val="22"/>
          <w:szCs w:val="22"/>
        </w:rPr>
        <w:t xml:space="preserve"> dos detectores</w:t>
      </w:r>
    </w:p>
    <w:p w:rsidR="00C10520" w:rsidRPr="00C10520" w:rsidRDefault="00C10520" w:rsidP="00C10520">
      <w:pPr>
        <w:rPr>
          <w:sz w:val="22"/>
          <w:szCs w:val="22"/>
        </w:rPr>
      </w:pPr>
    </w:p>
    <w:p w:rsidR="0097691E" w:rsidRDefault="005E3A27" w:rsidP="0097691E">
      <w:pPr>
        <w:pStyle w:val="Ttulo1"/>
        <w:numPr>
          <w:ilvl w:val="0"/>
          <w:numId w:val="14"/>
        </w:numPr>
        <w:tabs>
          <w:tab w:val="left" w:pos="284"/>
        </w:tabs>
        <w:spacing w:before="0" w:after="240"/>
        <w:ind w:left="0" w:firstLine="0"/>
        <w:jc w:val="both"/>
        <w:rPr>
          <w:sz w:val="22"/>
          <w:szCs w:val="22"/>
        </w:rPr>
      </w:pPr>
      <w:r w:rsidRPr="00F44231">
        <w:rPr>
          <w:sz w:val="22"/>
          <w:szCs w:val="22"/>
        </w:rPr>
        <w:lastRenderedPageBreak/>
        <w:t xml:space="preserve"> </w:t>
      </w:r>
      <w:bookmarkStart w:id="86" w:name="_Toc490469562"/>
      <w:bookmarkEnd w:id="85"/>
      <w:r w:rsidR="0097691E" w:rsidRPr="00F44231">
        <w:rPr>
          <w:sz w:val="22"/>
          <w:szCs w:val="22"/>
        </w:rPr>
        <w:t>DESCRIÇÃO DAS ATIVIDADES</w:t>
      </w:r>
      <w:bookmarkEnd w:id="86"/>
    </w:p>
    <w:p w:rsidR="00F14301" w:rsidRPr="003921B1" w:rsidRDefault="00562B73" w:rsidP="003921B1">
      <w:pPr>
        <w:numPr>
          <w:ilvl w:val="0"/>
          <w:numId w:val="1"/>
        </w:numPr>
        <w:spacing w:before="40"/>
        <w:ind w:left="357" w:hanging="357"/>
        <w:rPr>
          <w:sz w:val="22"/>
          <w:szCs w:val="22"/>
        </w:rPr>
      </w:pPr>
      <w:r w:rsidRPr="003921B1">
        <w:rPr>
          <w:sz w:val="22"/>
          <w:szCs w:val="22"/>
        </w:rPr>
        <w:t xml:space="preserve">Construção de rede interna de gás natural do </w:t>
      </w:r>
      <w:r w:rsidR="00F14301" w:rsidRPr="003921B1">
        <w:rPr>
          <w:sz w:val="22"/>
          <w:szCs w:val="22"/>
        </w:rPr>
        <w:t>em tubo de cobre</w:t>
      </w:r>
      <w:r w:rsidR="006D5E00" w:rsidRPr="003921B1">
        <w:rPr>
          <w:sz w:val="22"/>
          <w:szCs w:val="22"/>
        </w:rPr>
        <w:t xml:space="preserve"> classe "I" sem costura</w:t>
      </w:r>
      <w:r w:rsidR="00F14301" w:rsidRPr="003921B1">
        <w:rPr>
          <w:sz w:val="22"/>
          <w:szCs w:val="22"/>
        </w:rPr>
        <w:t xml:space="preserve"> </w:t>
      </w:r>
      <w:r w:rsidR="00E8683B" w:rsidRPr="003921B1">
        <w:rPr>
          <w:sz w:val="22"/>
          <w:szCs w:val="22"/>
        </w:rPr>
        <w:t>nas seguintes unidades:</w:t>
      </w:r>
    </w:p>
    <w:p w:rsidR="00E8683B" w:rsidRPr="00626A04" w:rsidRDefault="00E20691" w:rsidP="003921B1">
      <w:pPr>
        <w:numPr>
          <w:ilvl w:val="1"/>
          <w:numId w:val="27"/>
        </w:numPr>
        <w:tabs>
          <w:tab w:val="left" w:pos="1134"/>
          <w:tab w:val="left" w:pos="1418"/>
        </w:tabs>
        <w:suppressAutoHyphens/>
        <w:spacing w:before="40"/>
        <w:ind w:left="1434" w:hanging="357"/>
        <w:rPr>
          <w:i/>
          <w:sz w:val="22"/>
          <w:szCs w:val="22"/>
        </w:rPr>
      </w:pPr>
      <w:r w:rsidRPr="00626A04">
        <w:rPr>
          <w:i/>
          <w:sz w:val="22"/>
          <w:szCs w:val="22"/>
        </w:rPr>
        <w:t xml:space="preserve">PAVILHÃO INCQS - </w:t>
      </w:r>
      <w:r>
        <w:rPr>
          <w:i/>
          <w:sz w:val="22"/>
          <w:szCs w:val="22"/>
        </w:rPr>
        <w:t>Instituto Nacional de Controle de Qualidade e</w:t>
      </w:r>
      <w:r w:rsidRPr="00626A04">
        <w:rPr>
          <w:i/>
          <w:sz w:val="22"/>
          <w:szCs w:val="22"/>
        </w:rPr>
        <w:t>m Saúde;</w:t>
      </w:r>
    </w:p>
    <w:p w:rsidR="00E8683B" w:rsidRPr="00626A04" w:rsidRDefault="00E20691" w:rsidP="002173AA">
      <w:pPr>
        <w:numPr>
          <w:ilvl w:val="1"/>
          <w:numId w:val="27"/>
        </w:numPr>
        <w:tabs>
          <w:tab w:val="left" w:pos="1134"/>
          <w:tab w:val="left" w:pos="1418"/>
        </w:tabs>
        <w:suppressAutoHyphens/>
        <w:spacing w:before="0"/>
        <w:ind w:left="1434" w:hanging="357"/>
        <w:rPr>
          <w:i/>
          <w:sz w:val="22"/>
          <w:szCs w:val="22"/>
        </w:rPr>
      </w:pPr>
      <w:r w:rsidRPr="00626A04">
        <w:rPr>
          <w:i/>
          <w:sz w:val="22"/>
          <w:szCs w:val="22"/>
        </w:rPr>
        <w:t>ENSP - Pavilhão Ernani Braga;</w:t>
      </w:r>
    </w:p>
    <w:p w:rsidR="00346BD0" w:rsidRDefault="00E20691" w:rsidP="002173AA">
      <w:pPr>
        <w:numPr>
          <w:ilvl w:val="1"/>
          <w:numId w:val="27"/>
        </w:numPr>
        <w:tabs>
          <w:tab w:val="left" w:pos="1134"/>
          <w:tab w:val="left" w:pos="1418"/>
        </w:tabs>
        <w:suppressAutoHyphens/>
        <w:spacing w:before="0"/>
        <w:ind w:left="1434" w:hanging="357"/>
        <w:rPr>
          <w:i/>
          <w:sz w:val="22"/>
          <w:szCs w:val="22"/>
        </w:rPr>
      </w:pPr>
      <w:r w:rsidRPr="00626A04">
        <w:rPr>
          <w:i/>
          <w:sz w:val="22"/>
          <w:szCs w:val="22"/>
        </w:rPr>
        <w:t>INI - Pavilhão Maria Deane / Laboratórios</w:t>
      </w:r>
      <w:r>
        <w:rPr>
          <w:i/>
          <w:sz w:val="22"/>
          <w:szCs w:val="22"/>
        </w:rPr>
        <w:t>.</w:t>
      </w:r>
    </w:p>
    <w:p w:rsidR="00346BD0" w:rsidRPr="003921B1" w:rsidRDefault="00346BD0" w:rsidP="003921B1">
      <w:pPr>
        <w:numPr>
          <w:ilvl w:val="0"/>
          <w:numId w:val="1"/>
        </w:numPr>
        <w:spacing w:before="40"/>
        <w:ind w:left="357" w:hanging="357"/>
        <w:rPr>
          <w:sz w:val="22"/>
          <w:szCs w:val="22"/>
        </w:rPr>
      </w:pPr>
      <w:r w:rsidRPr="003921B1">
        <w:rPr>
          <w:sz w:val="22"/>
          <w:szCs w:val="22"/>
        </w:rPr>
        <w:t>Construção / Remanejamento de ponto de gás (considera para cada remanejamento de ponto (4 metros) tubo de cobre</w:t>
      </w:r>
      <w:r w:rsidR="006D5E00" w:rsidRPr="003921B1">
        <w:rPr>
          <w:sz w:val="22"/>
          <w:szCs w:val="22"/>
        </w:rPr>
        <w:t xml:space="preserve"> classe "I" </w:t>
      </w:r>
      <w:r w:rsidRPr="003921B1">
        <w:rPr>
          <w:sz w:val="22"/>
          <w:szCs w:val="22"/>
        </w:rPr>
        <w:t>sem costura de 15mm, (4 un.) cotovelo de 15mm, (1 un.) Cotovelo 90° rosca e bolsa 15mm x 1/2", (1 un.) flexível ½”, (1 un.) adaptador aperto Rápido 1/2' GÁS BSP(E) TM 3/8 e (2 un.) Abraçadeira tipo copo para tubo de ø 15 mm, incluindo bucha de fixação, parafuso, arruela e tira de borracha elastomérica. )</w:t>
      </w:r>
      <w:r w:rsidR="001E10E5">
        <w:rPr>
          <w:sz w:val="22"/>
          <w:szCs w:val="22"/>
        </w:rPr>
        <w:t>;</w:t>
      </w:r>
    </w:p>
    <w:p w:rsidR="005E3A27" w:rsidRPr="003921B1" w:rsidRDefault="00F14301" w:rsidP="003921B1">
      <w:pPr>
        <w:numPr>
          <w:ilvl w:val="0"/>
          <w:numId w:val="1"/>
        </w:numPr>
        <w:spacing w:before="40"/>
        <w:ind w:left="357" w:hanging="357"/>
        <w:rPr>
          <w:sz w:val="22"/>
          <w:szCs w:val="22"/>
        </w:rPr>
      </w:pPr>
      <w:r w:rsidRPr="003921B1">
        <w:rPr>
          <w:sz w:val="22"/>
          <w:szCs w:val="22"/>
        </w:rPr>
        <w:t xml:space="preserve">Retirada </w:t>
      </w:r>
      <w:r w:rsidR="009B0793" w:rsidRPr="003921B1">
        <w:rPr>
          <w:sz w:val="22"/>
          <w:szCs w:val="22"/>
        </w:rPr>
        <w:t xml:space="preserve">e descarte </w:t>
      </w:r>
      <w:r w:rsidRPr="003921B1">
        <w:rPr>
          <w:sz w:val="22"/>
          <w:szCs w:val="22"/>
        </w:rPr>
        <w:t>de</w:t>
      </w:r>
      <w:r w:rsidR="009B0793" w:rsidRPr="003921B1">
        <w:rPr>
          <w:sz w:val="22"/>
          <w:szCs w:val="22"/>
        </w:rPr>
        <w:t xml:space="preserve"> 400(quatrocentos) metros de</w:t>
      </w:r>
      <w:r w:rsidRPr="003921B1">
        <w:rPr>
          <w:sz w:val="22"/>
          <w:szCs w:val="22"/>
        </w:rPr>
        <w:t xml:space="preserve"> tubulação</w:t>
      </w:r>
      <w:r w:rsidR="001A64BD" w:rsidRPr="003921B1">
        <w:rPr>
          <w:sz w:val="22"/>
          <w:szCs w:val="22"/>
        </w:rPr>
        <w:t xml:space="preserve"> GN</w:t>
      </w:r>
      <w:r w:rsidRPr="003921B1">
        <w:rPr>
          <w:sz w:val="22"/>
          <w:szCs w:val="22"/>
        </w:rPr>
        <w:t xml:space="preserve"> aparente existente a ser desativada</w:t>
      </w:r>
      <w:r w:rsidR="005E3A27" w:rsidRPr="003921B1">
        <w:rPr>
          <w:sz w:val="22"/>
          <w:szCs w:val="22"/>
        </w:rPr>
        <w:t>;</w:t>
      </w:r>
    </w:p>
    <w:p w:rsidR="009B0793" w:rsidRPr="003921B1" w:rsidRDefault="009B0793" w:rsidP="003921B1">
      <w:pPr>
        <w:numPr>
          <w:ilvl w:val="0"/>
          <w:numId w:val="1"/>
        </w:numPr>
        <w:spacing w:before="40"/>
        <w:ind w:left="357" w:hanging="357"/>
        <w:rPr>
          <w:sz w:val="22"/>
          <w:szCs w:val="22"/>
        </w:rPr>
      </w:pPr>
      <w:r w:rsidRPr="003921B1">
        <w:rPr>
          <w:sz w:val="22"/>
          <w:szCs w:val="22"/>
        </w:rPr>
        <w:lastRenderedPageBreak/>
        <w:t>Fornecimento e instalação grade de ventilação em alumínio com dimensões 60x60 cm</w:t>
      </w:r>
      <w:r w:rsidR="002B1096" w:rsidRPr="003921B1">
        <w:rPr>
          <w:sz w:val="22"/>
          <w:szCs w:val="22"/>
        </w:rPr>
        <w:t>;</w:t>
      </w:r>
      <w:r w:rsidR="00DF7FE7" w:rsidRPr="003921B1">
        <w:rPr>
          <w:sz w:val="22"/>
          <w:szCs w:val="22"/>
        </w:rPr>
        <w:t xml:space="preserve"> </w:t>
      </w:r>
      <w:r w:rsidRPr="003921B1">
        <w:rPr>
          <w:sz w:val="22"/>
          <w:szCs w:val="22"/>
        </w:rPr>
        <w:t xml:space="preserve"> </w:t>
      </w:r>
    </w:p>
    <w:p w:rsidR="00F14301" w:rsidRPr="003921B1" w:rsidRDefault="00F14301" w:rsidP="003921B1">
      <w:pPr>
        <w:numPr>
          <w:ilvl w:val="0"/>
          <w:numId w:val="1"/>
        </w:numPr>
        <w:spacing w:before="40"/>
        <w:ind w:left="357" w:hanging="357"/>
        <w:rPr>
          <w:sz w:val="22"/>
          <w:szCs w:val="22"/>
        </w:rPr>
      </w:pPr>
      <w:r w:rsidRPr="003921B1">
        <w:rPr>
          <w:sz w:val="22"/>
          <w:szCs w:val="22"/>
        </w:rPr>
        <w:t>Fornecimento e instalação</w:t>
      </w:r>
      <w:r w:rsidR="00346BD0" w:rsidRPr="003921B1">
        <w:rPr>
          <w:sz w:val="22"/>
          <w:szCs w:val="22"/>
        </w:rPr>
        <w:t xml:space="preserve"> de 45</w:t>
      </w:r>
      <w:r w:rsidRPr="003921B1">
        <w:rPr>
          <w:sz w:val="22"/>
          <w:szCs w:val="22"/>
        </w:rPr>
        <w:t xml:space="preserve"> detector de gás</w:t>
      </w:r>
      <w:r w:rsidR="002B1096" w:rsidRPr="003921B1">
        <w:rPr>
          <w:sz w:val="22"/>
          <w:szCs w:val="22"/>
        </w:rPr>
        <w:t xml:space="preserve"> natural e sensores de monóxido de carbono</w:t>
      </w:r>
      <w:r w:rsidRPr="003921B1">
        <w:rPr>
          <w:sz w:val="22"/>
          <w:szCs w:val="22"/>
        </w:rPr>
        <w:t>;</w:t>
      </w:r>
    </w:p>
    <w:p w:rsidR="002221D1" w:rsidRPr="003921B1" w:rsidRDefault="00626A04" w:rsidP="003921B1">
      <w:pPr>
        <w:numPr>
          <w:ilvl w:val="0"/>
          <w:numId w:val="1"/>
        </w:numPr>
        <w:spacing w:before="40"/>
        <w:ind w:left="357" w:hanging="357"/>
        <w:rPr>
          <w:sz w:val="22"/>
          <w:szCs w:val="22"/>
        </w:rPr>
      </w:pPr>
      <w:r w:rsidRPr="003921B1">
        <w:rPr>
          <w:sz w:val="22"/>
          <w:szCs w:val="22"/>
        </w:rPr>
        <w:t>Fornecimento e i</w:t>
      </w:r>
      <w:r w:rsidR="00445B70" w:rsidRPr="003921B1">
        <w:rPr>
          <w:sz w:val="22"/>
          <w:szCs w:val="22"/>
        </w:rPr>
        <w:t>nstalação</w:t>
      </w:r>
      <w:r w:rsidR="00F14370" w:rsidRPr="003921B1">
        <w:rPr>
          <w:sz w:val="22"/>
          <w:szCs w:val="22"/>
        </w:rPr>
        <w:t xml:space="preserve"> dos tubos f</w:t>
      </w:r>
      <w:r w:rsidR="00602B11" w:rsidRPr="003921B1">
        <w:rPr>
          <w:sz w:val="22"/>
          <w:szCs w:val="22"/>
        </w:rPr>
        <w:t>lexíveis</w:t>
      </w:r>
      <w:r w:rsidR="002B1096" w:rsidRPr="003921B1">
        <w:rPr>
          <w:sz w:val="22"/>
          <w:szCs w:val="22"/>
        </w:rPr>
        <w:t>, fabricado de acordo com a norma NBR 14177</w:t>
      </w:r>
      <w:r w:rsidR="009601E7" w:rsidRPr="003921B1">
        <w:rPr>
          <w:sz w:val="22"/>
          <w:szCs w:val="22"/>
        </w:rPr>
        <w:t>;</w:t>
      </w:r>
      <w:r w:rsidR="00445B70" w:rsidRPr="003921B1">
        <w:rPr>
          <w:sz w:val="22"/>
          <w:szCs w:val="22"/>
        </w:rPr>
        <w:t xml:space="preserve"> </w:t>
      </w:r>
    </w:p>
    <w:p w:rsidR="005E3A27" w:rsidRPr="003921B1" w:rsidRDefault="002B1096" w:rsidP="003921B1">
      <w:pPr>
        <w:numPr>
          <w:ilvl w:val="0"/>
          <w:numId w:val="1"/>
        </w:numPr>
        <w:spacing w:before="40"/>
        <w:ind w:left="357" w:hanging="357"/>
        <w:rPr>
          <w:sz w:val="22"/>
          <w:szCs w:val="22"/>
        </w:rPr>
      </w:pPr>
      <w:r w:rsidRPr="003921B1">
        <w:rPr>
          <w:sz w:val="22"/>
          <w:szCs w:val="22"/>
        </w:rPr>
        <w:t>Execução de t</w:t>
      </w:r>
      <w:r w:rsidR="005E3A27" w:rsidRPr="003921B1">
        <w:rPr>
          <w:sz w:val="22"/>
          <w:szCs w:val="22"/>
        </w:rPr>
        <w:t xml:space="preserve">este de </w:t>
      </w:r>
      <w:r w:rsidRPr="003921B1">
        <w:rPr>
          <w:sz w:val="22"/>
          <w:szCs w:val="22"/>
        </w:rPr>
        <w:t xml:space="preserve">estanqueidade </w:t>
      </w:r>
      <w:r w:rsidR="005E3A27" w:rsidRPr="003921B1">
        <w:rPr>
          <w:sz w:val="22"/>
          <w:szCs w:val="22"/>
        </w:rPr>
        <w:t xml:space="preserve">nas ramificações internas </w:t>
      </w:r>
      <w:r w:rsidR="00261A53" w:rsidRPr="003921B1">
        <w:rPr>
          <w:sz w:val="22"/>
          <w:szCs w:val="22"/>
        </w:rPr>
        <w:t xml:space="preserve">de gás natural </w:t>
      </w:r>
      <w:r w:rsidR="005E3A27" w:rsidRPr="003921B1">
        <w:rPr>
          <w:sz w:val="22"/>
          <w:szCs w:val="22"/>
        </w:rPr>
        <w:t xml:space="preserve">em </w:t>
      </w:r>
      <w:r w:rsidRPr="003921B1">
        <w:rPr>
          <w:sz w:val="22"/>
          <w:szCs w:val="22"/>
        </w:rPr>
        <w:t>10</w:t>
      </w:r>
      <w:r w:rsidR="005E3A27" w:rsidRPr="003921B1">
        <w:rPr>
          <w:sz w:val="22"/>
          <w:szCs w:val="22"/>
        </w:rPr>
        <w:t xml:space="preserve"> (</w:t>
      </w:r>
      <w:r w:rsidRPr="003921B1">
        <w:rPr>
          <w:sz w:val="22"/>
          <w:szCs w:val="22"/>
        </w:rPr>
        <w:t>dez</w:t>
      </w:r>
      <w:r w:rsidR="00301944" w:rsidRPr="003921B1">
        <w:rPr>
          <w:sz w:val="22"/>
          <w:szCs w:val="22"/>
        </w:rPr>
        <w:t>)</w:t>
      </w:r>
      <w:r w:rsidR="005E3A27" w:rsidRPr="003921B1">
        <w:rPr>
          <w:sz w:val="22"/>
          <w:szCs w:val="22"/>
        </w:rPr>
        <w:t xml:space="preserve"> </w:t>
      </w:r>
      <w:r w:rsidRPr="003921B1">
        <w:rPr>
          <w:sz w:val="22"/>
          <w:szCs w:val="22"/>
        </w:rPr>
        <w:t>unidades</w:t>
      </w:r>
      <w:r w:rsidR="005E3A27" w:rsidRPr="003921B1">
        <w:rPr>
          <w:sz w:val="22"/>
          <w:szCs w:val="22"/>
        </w:rPr>
        <w:t>;</w:t>
      </w:r>
    </w:p>
    <w:p w:rsidR="00A90575" w:rsidRPr="003921B1" w:rsidRDefault="00E20691" w:rsidP="003921B1">
      <w:pPr>
        <w:numPr>
          <w:ilvl w:val="0"/>
          <w:numId w:val="1"/>
        </w:numPr>
        <w:spacing w:before="40"/>
        <w:ind w:left="357" w:hanging="357"/>
        <w:rPr>
          <w:sz w:val="22"/>
          <w:szCs w:val="22"/>
        </w:rPr>
      </w:pPr>
      <w:r w:rsidRPr="003921B1">
        <w:rPr>
          <w:sz w:val="22"/>
          <w:szCs w:val="22"/>
        </w:rPr>
        <w:t>Perfuração em parede e laje de concreto com processo rotativo e sem percussão com reposição</w:t>
      </w:r>
      <w:r w:rsidR="00A90575" w:rsidRPr="003921B1">
        <w:rPr>
          <w:sz w:val="22"/>
          <w:szCs w:val="22"/>
        </w:rPr>
        <w:t>;</w:t>
      </w:r>
    </w:p>
    <w:p w:rsidR="00A90575" w:rsidRPr="003921B1" w:rsidRDefault="00261A53" w:rsidP="003921B1">
      <w:pPr>
        <w:numPr>
          <w:ilvl w:val="0"/>
          <w:numId w:val="1"/>
        </w:numPr>
        <w:spacing w:before="40"/>
        <w:ind w:left="357" w:hanging="357"/>
        <w:rPr>
          <w:sz w:val="22"/>
          <w:szCs w:val="22"/>
        </w:rPr>
      </w:pPr>
      <w:r w:rsidRPr="003921B1">
        <w:rPr>
          <w:sz w:val="22"/>
          <w:szCs w:val="22"/>
        </w:rPr>
        <w:t>Fornecimento e execução de p</w:t>
      </w:r>
      <w:r w:rsidR="00F14301" w:rsidRPr="003921B1">
        <w:rPr>
          <w:sz w:val="22"/>
          <w:szCs w:val="22"/>
        </w:rPr>
        <w:t>intura</w:t>
      </w:r>
      <w:r w:rsidR="000D2FA6" w:rsidRPr="003921B1">
        <w:rPr>
          <w:sz w:val="22"/>
          <w:szCs w:val="22"/>
        </w:rPr>
        <w:t xml:space="preserve"> (a</w:t>
      </w:r>
      <w:r w:rsidR="000D2FA6" w:rsidRPr="00F44231">
        <w:rPr>
          <w:sz w:val="22"/>
          <w:szCs w:val="22"/>
        </w:rPr>
        <w:t>marelo-segurança 5 Y 8/12)</w:t>
      </w:r>
      <w:r w:rsidR="000D2FA6">
        <w:rPr>
          <w:sz w:val="22"/>
          <w:szCs w:val="22"/>
        </w:rPr>
        <w:t xml:space="preserve"> ou 110 p</w:t>
      </w:r>
      <w:r w:rsidR="000D2FA6" w:rsidRPr="00F44231">
        <w:rPr>
          <w:sz w:val="22"/>
          <w:szCs w:val="22"/>
        </w:rPr>
        <w:t>antone</w:t>
      </w:r>
      <w:r w:rsidR="000D2FA6">
        <w:rPr>
          <w:sz w:val="22"/>
          <w:szCs w:val="22"/>
        </w:rPr>
        <w:t>)</w:t>
      </w:r>
      <w:r w:rsidR="000D2FA6" w:rsidRPr="003921B1">
        <w:rPr>
          <w:sz w:val="22"/>
          <w:szCs w:val="22"/>
        </w:rPr>
        <w:t xml:space="preserve"> </w:t>
      </w:r>
      <w:r w:rsidR="00F14301" w:rsidRPr="003921B1">
        <w:rPr>
          <w:sz w:val="22"/>
          <w:szCs w:val="22"/>
        </w:rPr>
        <w:t>e fixação de tubo;</w:t>
      </w:r>
    </w:p>
    <w:p w:rsidR="00F14301" w:rsidRPr="003921B1" w:rsidRDefault="00F14301" w:rsidP="003921B1">
      <w:pPr>
        <w:numPr>
          <w:ilvl w:val="0"/>
          <w:numId w:val="1"/>
        </w:numPr>
        <w:spacing w:before="40"/>
        <w:ind w:left="357" w:hanging="357"/>
        <w:rPr>
          <w:sz w:val="22"/>
          <w:szCs w:val="22"/>
        </w:rPr>
      </w:pPr>
      <w:r w:rsidRPr="003921B1">
        <w:rPr>
          <w:sz w:val="22"/>
          <w:szCs w:val="22"/>
        </w:rPr>
        <w:t>Fornecimento de projetos de As Built</w:t>
      </w:r>
      <w:r w:rsidR="001E10E5">
        <w:rPr>
          <w:sz w:val="22"/>
          <w:szCs w:val="22"/>
        </w:rPr>
        <w:t>;</w:t>
      </w:r>
    </w:p>
    <w:p w:rsidR="009601E7" w:rsidRPr="003921B1" w:rsidRDefault="00AF3F89" w:rsidP="003921B1">
      <w:pPr>
        <w:numPr>
          <w:ilvl w:val="0"/>
          <w:numId w:val="1"/>
        </w:numPr>
        <w:spacing w:before="40"/>
        <w:ind w:left="357" w:hanging="357"/>
        <w:rPr>
          <w:sz w:val="22"/>
          <w:szCs w:val="22"/>
        </w:rPr>
      </w:pPr>
      <w:r w:rsidRPr="003921B1">
        <w:rPr>
          <w:sz w:val="22"/>
          <w:szCs w:val="22"/>
        </w:rPr>
        <w:t xml:space="preserve">Serviços complementares </w:t>
      </w:r>
      <w:r w:rsidR="001E10E5">
        <w:rPr>
          <w:sz w:val="22"/>
          <w:szCs w:val="22"/>
        </w:rPr>
        <w:t>de recuperações e recomposições.</w:t>
      </w:r>
    </w:p>
    <w:p w:rsidR="00080AEE" w:rsidRDefault="00080AEE" w:rsidP="00346BD0">
      <w:pPr>
        <w:tabs>
          <w:tab w:val="left" w:pos="1134"/>
          <w:tab w:val="left" w:pos="1418"/>
        </w:tabs>
        <w:suppressAutoHyphens/>
        <w:rPr>
          <w:i/>
          <w:sz w:val="22"/>
          <w:szCs w:val="22"/>
        </w:rPr>
      </w:pPr>
    </w:p>
    <w:p w:rsidR="00C4562B" w:rsidRPr="00F44231" w:rsidRDefault="00A14D30" w:rsidP="000E11BD">
      <w:pPr>
        <w:pStyle w:val="Ttulo1"/>
        <w:numPr>
          <w:ilvl w:val="0"/>
          <w:numId w:val="14"/>
        </w:numPr>
        <w:tabs>
          <w:tab w:val="left" w:pos="284"/>
        </w:tabs>
        <w:spacing w:before="0" w:after="240"/>
        <w:ind w:left="0" w:firstLine="0"/>
        <w:jc w:val="both"/>
        <w:rPr>
          <w:sz w:val="22"/>
          <w:szCs w:val="22"/>
        </w:rPr>
      </w:pPr>
      <w:bookmarkStart w:id="87" w:name="_Toc490469563"/>
      <w:r w:rsidRPr="00F44231">
        <w:rPr>
          <w:sz w:val="22"/>
          <w:szCs w:val="22"/>
        </w:rPr>
        <w:lastRenderedPageBreak/>
        <w:t>TESTE</w:t>
      </w:r>
      <w:r w:rsidR="00C4562B" w:rsidRPr="00F44231">
        <w:rPr>
          <w:sz w:val="22"/>
          <w:szCs w:val="22"/>
        </w:rPr>
        <w:t>s</w:t>
      </w:r>
      <w:bookmarkEnd w:id="87"/>
    </w:p>
    <w:p w:rsidR="0051071D" w:rsidRPr="00F44231" w:rsidRDefault="007618B9" w:rsidP="000E11BD">
      <w:pPr>
        <w:pStyle w:val="Ttulo1"/>
        <w:numPr>
          <w:ilvl w:val="1"/>
          <w:numId w:val="14"/>
        </w:numPr>
        <w:tabs>
          <w:tab w:val="left" w:pos="284"/>
        </w:tabs>
        <w:spacing w:before="0" w:after="240"/>
        <w:jc w:val="both"/>
        <w:rPr>
          <w:sz w:val="22"/>
          <w:szCs w:val="22"/>
        </w:rPr>
      </w:pPr>
      <w:r w:rsidRPr="00F44231">
        <w:rPr>
          <w:sz w:val="22"/>
          <w:szCs w:val="22"/>
        </w:rPr>
        <w:t xml:space="preserve"> </w:t>
      </w:r>
      <w:bookmarkStart w:id="88" w:name="_Toc490469564"/>
      <w:r w:rsidR="00AF3F89">
        <w:rPr>
          <w:caps w:val="0"/>
          <w:sz w:val="22"/>
          <w:szCs w:val="22"/>
        </w:rPr>
        <w:t>Teste</w:t>
      </w:r>
      <w:r w:rsidR="00AF3F89">
        <w:rPr>
          <w:sz w:val="22"/>
          <w:szCs w:val="22"/>
        </w:rPr>
        <w:t xml:space="preserve"> </w:t>
      </w:r>
      <w:r w:rsidR="00AF3F89">
        <w:rPr>
          <w:caps w:val="0"/>
          <w:sz w:val="22"/>
          <w:szCs w:val="22"/>
        </w:rPr>
        <w:t>d</w:t>
      </w:r>
      <w:r w:rsidR="00AF3F89" w:rsidRPr="00F44231">
        <w:rPr>
          <w:caps w:val="0"/>
          <w:sz w:val="22"/>
          <w:szCs w:val="22"/>
        </w:rPr>
        <w:t xml:space="preserve">e Resistência </w:t>
      </w:r>
      <w:r w:rsidR="00AF3F89">
        <w:rPr>
          <w:caps w:val="0"/>
          <w:sz w:val="22"/>
          <w:szCs w:val="22"/>
        </w:rPr>
        <w:t>e</w:t>
      </w:r>
      <w:r w:rsidR="00AF3F89" w:rsidRPr="00F44231">
        <w:rPr>
          <w:caps w:val="0"/>
          <w:sz w:val="22"/>
          <w:szCs w:val="22"/>
        </w:rPr>
        <w:t xml:space="preserve"> Estanqueidade</w:t>
      </w:r>
      <w:bookmarkEnd w:id="88"/>
    </w:p>
    <w:p w:rsidR="00A14D30" w:rsidRPr="00F44231" w:rsidRDefault="0051071D" w:rsidP="00C90991">
      <w:pPr>
        <w:rPr>
          <w:sz w:val="22"/>
          <w:szCs w:val="22"/>
        </w:rPr>
      </w:pPr>
      <w:r w:rsidRPr="00F44231">
        <w:rPr>
          <w:sz w:val="22"/>
          <w:szCs w:val="22"/>
        </w:rPr>
        <w:t xml:space="preserve">Toda tubulação, antes de ser abastecida com gás </w:t>
      </w:r>
      <w:r w:rsidR="00A14D30" w:rsidRPr="00F44231">
        <w:rPr>
          <w:sz w:val="22"/>
          <w:szCs w:val="22"/>
        </w:rPr>
        <w:t>natural</w:t>
      </w:r>
      <w:r w:rsidRPr="00F44231">
        <w:rPr>
          <w:sz w:val="22"/>
          <w:szCs w:val="22"/>
        </w:rPr>
        <w:t xml:space="preserve">, deve ser obrigatoriamente submetida ao teste de estanqueidade. </w:t>
      </w:r>
    </w:p>
    <w:p w:rsidR="0051071D" w:rsidRPr="00F44231" w:rsidRDefault="0051071D" w:rsidP="00C90991">
      <w:pPr>
        <w:rPr>
          <w:sz w:val="22"/>
          <w:szCs w:val="22"/>
        </w:rPr>
      </w:pPr>
      <w:r w:rsidRPr="00F44231">
        <w:rPr>
          <w:sz w:val="22"/>
          <w:szCs w:val="22"/>
        </w:rPr>
        <w:t>Devem ser realizados dois</w:t>
      </w:r>
      <w:r w:rsidR="007618B9" w:rsidRPr="00F44231">
        <w:rPr>
          <w:sz w:val="22"/>
          <w:szCs w:val="22"/>
        </w:rPr>
        <w:t xml:space="preserve"> </w:t>
      </w:r>
      <w:r w:rsidRPr="00F44231">
        <w:rPr>
          <w:sz w:val="22"/>
          <w:szCs w:val="22"/>
        </w:rPr>
        <w:t>ensaios:</w:t>
      </w:r>
    </w:p>
    <w:p w:rsidR="0051071D" w:rsidRPr="00F44231" w:rsidRDefault="0051071D" w:rsidP="003921B1">
      <w:pPr>
        <w:numPr>
          <w:ilvl w:val="0"/>
          <w:numId w:val="1"/>
        </w:numPr>
        <w:ind w:left="357" w:hanging="357"/>
        <w:rPr>
          <w:sz w:val="22"/>
          <w:szCs w:val="22"/>
        </w:rPr>
      </w:pPr>
      <w:r w:rsidRPr="00F44231">
        <w:rPr>
          <w:sz w:val="22"/>
          <w:szCs w:val="22"/>
        </w:rPr>
        <w:t>O primeiro na montagem, com a tubulação aparente e em toda a sua</w:t>
      </w:r>
      <w:r w:rsidR="007618B9" w:rsidRPr="00F44231">
        <w:rPr>
          <w:sz w:val="22"/>
          <w:szCs w:val="22"/>
        </w:rPr>
        <w:t xml:space="preserve"> </w:t>
      </w:r>
      <w:r w:rsidRPr="00F44231">
        <w:rPr>
          <w:sz w:val="22"/>
          <w:szCs w:val="22"/>
        </w:rPr>
        <w:t>extensão;</w:t>
      </w:r>
    </w:p>
    <w:p w:rsidR="0051071D" w:rsidRPr="00F44231" w:rsidRDefault="0051071D" w:rsidP="003921B1">
      <w:pPr>
        <w:numPr>
          <w:ilvl w:val="0"/>
          <w:numId w:val="1"/>
        </w:numPr>
        <w:spacing w:before="40"/>
        <w:ind w:left="357" w:hanging="357"/>
        <w:rPr>
          <w:sz w:val="22"/>
          <w:szCs w:val="22"/>
        </w:rPr>
      </w:pPr>
      <w:r w:rsidRPr="00F44231">
        <w:rPr>
          <w:sz w:val="22"/>
          <w:szCs w:val="22"/>
        </w:rPr>
        <w:t>O segundo, na liberação para abastecimento com Gás Natural</w:t>
      </w:r>
      <w:r w:rsidR="008B3B39" w:rsidRPr="00F44231">
        <w:rPr>
          <w:sz w:val="22"/>
          <w:szCs w:val="22"/>
        </w:rPr>
        <w:t>.</w:t>
      </w:r>
    </w:p>
    <w:p w:rsidR="00E8683B" w:rsidRPr="00F44231" w:rsidRDefault="0051071D" w:rsidP="00C90991">
      <w:pPr>
        <w:rPr>
          <w:sz w:val="22"/>
          <w:szCs w:val="22"/>
        </w:rPr>
      </w:pPr>
      <w:r w:rsidRPr="00F44231">
        <w:rPr>
          <w:sz w:val="22"/>
          <w:szCs w:val="22"/>
        </w:rPr>
        <w:t>Para as tubulações embutidas e subterrâneas, os testes de estanqueidade devem</w:t>
      </w:r>
      <w:r w:rsidR="007618B9" w:rsidRPr="00F44231">
        <w:rPr>
          <w:sz w:val="22"/>
          <w:szCs w:val="22"/>
        </w:rPr>
        <w:t xml:space="preserve"> </w:t>
      </w:r>
      <w:r w:rsidRPr="00F44231">
        <w:rPr>
          <w:sz w:val="22"/>
          <w:szCs w:val="22"/>
        </w:rPr>
        <w:t xml:space="preserve">ser feitos antes do revestimento da parede ou do aterramento da vala. </w:t>
      </w:r>
    </w:p>
    <w:p w:rsidR="00E8683B" w:rsidRPr="00F44231" w:rsidRDefault="0051071D" w:rsidP="00C90991">
      <w:pPr>
        <w:rPr>
          <w:sz w:val="22"/>
          <w:szCs w:val="22"/>
        </w:rPr>
      </w:pPr>
      <w:r w:rsidRPr="00F44231">
        <w:rPr>
          <w:sz w:val="22"/>
          <w:szCs w:val="22"/>
        </w:rPr>
        <w:t>O manômetro a</w:t>
      </w:r>
      <w:r w:rsidR="007618B9" w:rsidRPr="00F44231">
        <w:rPr>
          <w:sz w:val="22"/>
          <w:szCs w:val="22"/>
        </w:rPr>
        <w:t xml:space="preserve"> </w:t>
      </w:r>
      <w:r w:rsidRPr="00F44231">
        <w:rPr>
          <w:sz w:val="22"/>
          <w:szCs w:val="22"/>
        </w:rPr>
        <w:t xml:space="preserve">ser utilizado deve possuir sensibilidade adequada para registrar </w:t>
      </w:r>
      <w:r w:rsidR="00A14D30" w:rsidRPr="00F44231">
        <w:rPr>
          <w:sz w:val="22"/>
          <w:szCs w:val="22"/>
        </w:rPr>
        <w:t>qualquer variação</w:t>
      </w:r>
      <w:r w:rsidR="007618B9" w:rsidRPr="00F44231">
        <w:rPr>
          <w:sz w:val="22"/>
          <w:szCs w:val="22"/>
        </w:rPr>
        <w:t xml:space="preserve"> </w:t>
      </w:r>
      <w:r w:rsidRPr="00F44231">
        <w:rPr>
          <w:sz w:val="22"/>
          <w:szCs w:val="22"/>
        </w:rPr>
        <w:t>de</w:t>
      </w:r>
      <w:r w:rsidR="00E8683B" w:rsidRPr="00F44231">
        <w:rPr>
          <w:sz w:val="22"/>
          <w:szCs w:val="22"/>
        </w:rPr>
        <w:t xml:space="preserve"> </w:t>
      </w:r>
      <w:r w:rsidRPr="00F44231">
        <w:rPr>
          <w:sz w:val="22"/>
          <w:szCs w:val="22"/>
        </w:rPr>
        <w:t xml:space="preserve">pressão (ex.: coluna d’água). </w:t>
      </w:r>
    </w:p>
    <w:p w:rsidR="00346BD0" w:rsidRPr="00346BD0" w:rsidRDefault="0051071D" w:rsidP="00C90991">
      <w:pPr>
        <w:rPr>
          <w:sz w:val="22"/>
          <w:szCs w:val="22"/>
        </w:rPr>
      </w:pPr>
      <w:r w:rsidRPr="00F44231">
        <w:rPr>
          <w:sz w:val="22"/>
          <w:szCs w:val="22"/>
        </w:rPr>
        <w:lastRenderedPageBreak/>
        <w:t>Os parâmetros para execução do teste</w:t>
      </w:r>
      <w:r w:rsidR="00E8683B" w:rsidRPr="00F44231">
        <w:rPr>
          <w:sz w:val="22"/>
          <w:szCs w:val="22"/>
        </w:rPr>
        <w:t xml:space="preserve"> segundo a NBR 13.933/97 - Instalações internas de gás natural (GN) - Projeto e execução,</w:t>
      </w:r>
      <w:r w:rsidRPr="00F44231">
        <w:rPr>
          <w:sz w:val="22"/>
          <w:szCs w:val="22"/>
        </w:rPr>
        <w:t xml:space="preserve"> são:</w:t>
      </w:r>
    </w:p>
    <w:p w:rsidR="0051071D" w:rsidRPr="00F44231" w:rsidRDefault="00A14D30" w:rsidP="003921B1">
      <w:pPr>
        <w:numPr>
          <w:ilvl w:val="0"/>
          <w:numId w:val="1"/>
        </w:numPr>
        <w:ind w:left="357" w:hanging="357"/>
        <w:rPr>
          <w:sz w:val="22"/>
          <w:szCs w:val="22"/>
        </w:rPr>
      </w:pPr>
      <w:r w:rsidRPr="00F44231">
        <w:rPr>
          <w:sz w:val="22"/>
          <w:szCs w:val="22"/>
        </w:rPr>
        <w:t xml:space="preserve">Pressão mínima de teste: </w:t>
      </w:r>
      <w:r w:rsidR="00E8683B" w:rsidRPr="00F44231">
        <w:rPr>
          <w:sz w:val="22"/>
          <w:szCs w:val="22"/>
        </w:rPr>
        <w:t>A pressão mínima de ensaio exigida é de 1,5 vez a pressão de trabalho ou 20 kPa (0,2 kgf/cm</w:t>
      </w:r>
      <w:r w:rsidR="00C90991" w:rsidRPr="00F44231">
        <w:rPr>
          <w:sz w:val="22"/>
          <w:szCs w:val="22"/>
        </w:rPr>
        <w:t>2)</w:t>
      </w:r>
      <w:r w:rsidR="00E8683B" w:rsidRPr="00F44231">
        <w:rPr>
          <w:sz w:val="22"/>
          <w:szCs w:val="22"/>
        </w:rPr>
        <w:t>, a maior delas</w:t>
      </w:r>
      <w:r w:rsidR="0051071D" w:rsidRPr="00F44231">
        <w:rPr>
          <w:sz w:val="22"/>
          <w:szCs w:val="22"/>
        </w:rPr>
        <w:t>;</w:t>
      </w:r>
    </w:p>
    <w:p w:rsidR="0051071D" w:rsidRPr="00F44231" w:rsidRDefault="0051071D" w:rsidP="003921B1">
      <w:pPr>
        <w:numPr>
          <w:ilvl w:val="0"/>
          <w:numId w:val="1"/>
        </w:numPr>
        <w:spacing w:before="40"/>
        <w:ind w:left="357" w:hanging="357"/>
        <w:rPr>
          <w:sz w:val="22"/>
          <w:szCs w:val="22"/>
        </w:rPr>
      </w:pPr>
      <w:r w:rsidRPr="00F44231">
        <w:rPr>
          <w:sz w:val="22"/>
          <w:szCs w:val="22"/>
        </w:rPr>
        <w:t>Fluido: Ar ou gás inerte, sendo proibido o emprego de água ou qualquer</w:t>
      </w:r>
      <w:r w:rsidR="007618B9" w:rsidRPr="00F44231">
        <w:rPr>
          <w:sz w:val="22"/>
          <w:szCs w:val="22"/>
        </w:rPr>
        <w:t xml:space="preserve"> </w:t>
      </w:r>
      <w:r w:rsidRPr="00F44231">
        <w:rPr>
          <w:sz w:val="22"/>
          <w:szCs w:val="22"/>
        </w:rPr>
        <w:t>outro líquido;</w:t>
      </w:r>
    </w:p>
    <w:p w:rsidR="0051071D" w:rsidRPr="00F44231" w:rsidRDefault="0051071D" w:rsidP="003921B1">
      <w:pPr>
        <w:numPr>
          <w:ilvl w:val="0"/>
          <w:numId w:val="1"/>
        </w:numPr>
        <w:spacing w:before="40"/>
        <w:ind w:left="357" w:hanging="357"/>
        <w:rPr>
          <w:sz w:val="22"/>
          <w:szCs w:val="22"/>
        </w:rPr>
      </w:pPr>
      <w:r w:rsidRPr="00F44231">
        <w:rPr>
          <w:sz w:val="22"/>
          <w:szCs w:val="22"/>
        </w:rPr>
        <w:t>Tempo mínimo de manutenção da tubulação na pressão de teste: 60 minutos</w:t>
      </w:r>
      <w:r w:rsidR="007618B9" w:rsidRPr="00F44231">
        <w:rPr>
          <w:sz w:val="22"/>
          <w:szCs w:val="22"/>
        </w:rPr>
        <w:t xml:space="preserve"> </w:t>
      </w:r>
      <w:r w:rsidRPr="00F44231">
        <w:rPr>
          <w:sz w:val="22"/>
          <w:szCs w:val="22"/>
        </w:rPr>
        <w:t>depois de estabilizada a pressão, na qual a fonte de pressão deve ser</w:t>
      </w:r>
      <w:r w:rsidR="007618B9" w:rsidRPr="00F44231">
        <w:rPr>
          <w:sz w:val="22"/>
          <w:szCs w:val="22"/>
        </w:rPr>
        <w:t xml:space="preserve"> </w:t>
      </w:r>
      <w:r w:rsidRPr="00F44231">
        <w:rPr>
          <w:sz w:val="22"/>
          <w:szCs w:val="22"/>
        </w:rPr>
        <w:t>desconectada da tubulação logo após a pressão na tubulação atingir o valor</w:t>
      </w:r>
      <w:r w:rsidR="007618B9" w:rsidRPr="00F44231">
        <w:rPr>
          <w:sz w:val="22"/>
          <w:szCs w:val="22"/>
        </w:rPr>
        <w:t xml:space="preserve"> </w:t>
      </w:r>
      <w:r w:rsidRPr="00F44231">
        <w:rPr>
          <w:sz w:val="22"/>
          <w:szCs w:val="22"/>
        </w:rPr>
        <w:t>de teste.</w:t>
      </w:r>
    </w:p>
    <w:p w:rsidR="0051071D" w:rsidRPr="00F44231" w:rsidRDefault="0051071D" w:rsidP="00C90991">
      <w:pPr>
        <w:rPr>
          <w:sz w:val="22"/>
          <w:szCs w:val="22"/>
        </w:rPr>
      </w:pPr>
      <w:r w:rsidRPr="00F44231">
        <w:rPr>
          <w:sz w:val="22"/>
          <w:szCs w:val="22"/>
        </w:rPr>
        <w:t>Uma vez verificada a estanqueidade da tubulação, a mesma está aprovada para</w:t>
      </w:r>
      <w:r w:rsidR="007618B9" w:rsidRPr="00F44231">
        <w:rPr>
          <w:sz w:val="22"/>
          <w:szCs w:val="22"/>
        </w:rPr>
        <w:t xml:space="preserve"> </w:t>
      </w:r>
      <w:r w:rsidRPr="00F44231">
        <w:rPr>
          <w:sz w:val="22"/>
          <w:szCs w:val="22"/>
        </w:rPr>
        <w:t>uso, condição esta a ser identificada no laudo de estanqueidade. Se existirem</w:t>
      </w:r>
      <w:r w:rsidR="007618B9" w:rsidRPr="00F44231">
        <w:rPr>
          <w:sz w:val="22"/>
          <w:szCs w:val="22"/>
        </w:rPr>
        <w:t xml:space="preserve"> </w:t>
      </w:r>
      <w:r w:rsidRPr="00F44231">
        <w:rPr>
          <w:sz w:val="22"/>
          <w:szCs w:val="22"/>
        </w:rPr>
        <w:t>vazamentos, após repará-los deve ser realizado um novo teste, de acordo com as</w:t>
      </w:r>
      <w:r w:rsidR="007618B9" w:rsidRPr="00F44231">
        <w:rPr>
          <w:sz w:val="22"/>
          <w:szCs w:val="22"/>
        </w:rPr>
        <w:t xml:space="preserve"> </w:t>
      </w:r>
      <w:r w:rsidRPr="00F44231">
        <w:rPr>
          <w:sz w:val="22"/>
          <w:szCs w:val="22"/>
        </w:rPr>
        <w:t>premissas anteriormente descritas.</w:t>
      </w:r>
    </w:p>
    <w:p w:rsidR="00E8683B" w:rsidRPr="00F44231" w:rsidRDefault="00E8683B" w:rsidP="00C90991">
      <w:pPr>
        <w:rPr>
          <w:sz w:val="22"/>
          <w:szCs w:val="22"/>
        </w:rPr>
      </w:pPr>
    </w:p>
    <w:p w:rsidR="005E3A27" w:rsidRPr="00F44231" w:rsidRDefault="00AF3F89" w:rsidP="000E11BD">
      <w:pPr>
        <w:pStyle w:val="Ttulo1"/>
        <w:numPr>
          <w:ilvl w:val="1"/>
          <w:numId w:val="14"/>
        </w:numPr>
        <w:tabs>
          <w:tab w:val="left" w:pos="284"/>
        </w:tabs>
        <w:spacing w:before="0" w:after="240"/>
        <w:jc w:val="both"/>
        <w:rPr>
          <w:sz w:val="22"/>
          <w:szCs w:val="22"/>
        </w:rPr>
      </w:pPr>
      <w:bookmarkStart w:id="89" w:name="_Toc342572088"/>
      <w:bookmarkStart w:id="90" w:name="_Toc346184318"/>
      <w:bookmarkStart w:id="91" w:name="_Toc490469565"/>
      <w:r w:rsidRPr="00F44231">
        <w:rPr>
          <w:caps w:val="0"/>
          <w:sz w:val="22"/>
          <w:szCs w:val="22"/>
        </w:rPr>
        <w:t>Outros Testes</w:t>
      </w:r>
      <w:bookmarkEnd w:id="89"/>
      <w:bookmarkEnd w:id="90"/>
      <w:bookmarkEnd w:id="91"/>
    </w:p>
    <w:p w:rsidR="005E3A27" w:rsidRPr="00F44231" w:rsidRDefault="005E3A27" w:rsidP="00C90991">
      <w:pPr>
        <w:rPr>
          <w:sz w:val="22"/>
          <w:szCs w:val="22"/>
        </w:rPr>
      </w:pPr>
      <w:r w:rsidRPr="00F44231">
        <w:rPr>
          <w:sz w:val="22"/>
          <w:szCs w:val="22"/>
        </w:rPr>
        <w:t>Os testes descritos a seguir deverão ser realizados nos trechos construídos até os pontos de utilização de cada prédio.</w:t>
      </w:r>
    </w:p>
    <w:p w:rsidR="005E3A27" w:rsidRPr="00F44231" w:rsidRDefault="005E3A27" w:rsidP="00C90991">
      <w:pPr>
        <w:rPr>
          <w:sz w:val="22"/>
          <w:szCs w:val="22"/>
        </w:rPr>
      </w:pPr>
    </w:p>
    <w:p w:rsidR="005E3A27" w:rsidRPr="00F44231" w:rsidRDefault="005E3A27" w:rsidP="00C90991">
      <w:pPr>
        <w:spacing w:before="0"/>
        <w:rPr>
          <w:i/>
          <w:iCs/>
          <w:sz w:val="22"/>
          <w:szCs w:val="22"/>
          <w:u w:val="single"/>
        </w:rPr>
      </w:pPr>
      <w:r w:rsidRPr="00F44231">
        <w:rPr>
          <w:i/>
          <w:iCs/>
          <w:sz w:val="22"/>
          <w:szCs w:val="22"/>
          <w:u w:val="single"/>
        </w:rPr>
        <w:t>Teste Hidrostático</w:t>
      </w:r>
    </w:p>
    <w:p w:rsidR="005E3A27" w:rsidRPr="00F44231" w:rsidRDefault="005E3A27" w:rsidP="00C90991">
      <w:pPr>
        <w:spacing w:before="0"/>
        <w:rPr>
          <w:sz w:val="22"/>
          <w:szCs w:val="22"/>
        </w:rPr>
      </w:pPr>
      <w:r w:rsidRPr="00F44231">
        <w:rPr>
          <w:sz w:val="22"/>
          <w:szCs w:val="22"/>
        </w:rPr>
        <w:t>Em geral, todos os elementos de um sistema de tubulação, desconsiderando-se o fluído a ser carregado, serão hidrostaticamente testados, de acordo com a ANSI B-31.</w:t>
      </w:r>
    </w:p>
    <w:p w:rsidR="005E3A27" w:rsidRPr="00F44231" w:rsidRDefault="005E3A27" w:rsidP="00C90991">
      <w:pPr>
        <w:spacing w:before="0"/>
        <w:rPr>
          <w:sz w:val="22"/>
          <w:szCs w:val="22"/>
        </w:rPr>
      </w:pPr>
      <w:r w:rsidRPr="00F44231">
        <w:rPr>
          <w:sz w:val="22"/>
          <w:szCs w:val="22"/>
        </w:rPr>
        <w:t>Válvulas e outros equipamentos serão testados conforme as especificações ou instruções do fabricante.</w:t>
      </w:r>
    </w:p>
    <w:p w:rsidR="005E3A27" w:rsidRPr="00F44231" w:rsidRDefault="005E3A27" w:rsidP="00C90991">
      <w:pPr>
        <w:spacing w:before="0"/>
        <w:rPr>
          <w:sz w:val="22"/>
          <w:szCs w:val="22"/>
        </w:rPr>
      </w:pPr>
      <w:r w:rsidRPr="00F44231">
        <w:rPr>
          <w:sz w:val="22"/>
          <w:szCs w:val="22"/>
        </w:rPr>
        <w:t>Segmentos fabricados no campo não precisarão ser testados individualmente, salvo solicitação da fiscalização.</w:t>
      </w:r>
    </w:p>
    <w:p w:rsidR="005E3A27" w:rsidRPr="00F44231" w:rsidRDefault="005E3A27" w:rsidP="00C90991">
      <w:pPr>
        <w:spacing w:before="0"/>
        <w:rPr>
          <w:sz w:val="22"/>
          <w:szCs w:val="22"/>
        </w:rPr>
      </w:pPr>
      <w:r w:rsidRPr="00F44231">
        <w:rPr>
          <w:sz w:val="22"/>
          <w:szCs w:val="22"/>
        </w:rPr>
        <w:t>A pressão de teste será mantida até que a seção inteira sob teste tenha sido examinada. Os defeitos revelados serão retificados e a seção testada novamente.</w:t>
      </w:r>
    </w:p>
    <w:p w:rsidR="005E3A27" w:rsidRPr="00F44231" w:rsidRDefault="005E3A27" w:rsidP="00C90991">
      <w:pPr>
        <w:rPr>
          <w:sz w:val="22"/>
          <w:szCs w:val="22"/>
        </w:rPr>
      </w:pPr>
      <w:r w:rsidRPr="00F44231">
        <w:rPr>
          <w:sz w:val="22"/>
          <w:szCs w:val="22"/>
        </w:rPr>
        <w:tab/>
      </w:r>
    </w:p>
    <w:p w:rsidR="005E3A27" w:rsidRPr="00F44231" w:rsidRDefault="005E3A27" w:rsidP="00C90991">
      <w:pPr>
        <w:spacing w:before="0"/>
        <w:rPr>
          <w:i/>
          <w:iCs/>
          <w:sz w:val="22"/>
          <w:szCs w:val="22"/>
          <w:u w:val="single"/>
        </w:rPr>
      </w:pPr>
      <w:r w:rsidRPr="00F44231">
        <w:rPr>
          <w:i/>
          <w:iCs/>
          <w:sz w:val="22"/>
          <w:szCs w:val="22"/>
          <w:u w:val="single"/>
        </w:rPr>
        <w:t>Teste Pneumático</w:t>
      </w:r>
    </w:p>
    <w:p w:rsidR="005E3A27" w:rsidRPr="00F44231" w:rsidRDefault="005E3A27" w:rsidP="00C90991">
      <w:pPr>
        <w:spacing w:before="0"/>
        <w:rPr>
          <w:sz w:val="22"/>
          <w:szCs w:val="22"/>
        </w:rPr>
      </w:pPr>
      <w:r w:rsidRPr="00F44231">
        <w:rPr>
          <w:sz w:val="22"/>
          <w:szCs w:val="22"/>
        </w:rPr>
        <w:lastRenderedPageBreak/>
        <w:t>Os testes pneumáticos serão executados em sistemas de tubulação de vácuo. Estes sistemas, desconsiderando a construção, deverão ser capazes de resistir, sem falhas, vazamentos ou distorções permanentes, a uma pressão interna de teste pneumático de acordo com a ANSI B-31.</w:t>
      </w:r>
    </w:p>
    <w:p w:rsidR="005E3A27" w:rsidRPr="00F44231" w:rsidRDefault="005E3A27" w:rsidP="00C90991">
      <w:pPr>
        <w:spacing w:before="0"/>
        <w:rPr>
          <w:sz w:val="22"/>
          <w:szCs w:val="22"/>
        </w:rPr>
      </w:pPr>
      <w:r w:rsidRPr="00F44231">
        <w:rPr>
          <w:sz w:val="22"/>
          <w:szCs w:val="22"/>
        </w:rPr>
        <w:t>Os testes pneumáticos serão feitos por ar comprimido com água e sabão aplicado em todas as juntas ou pontos em que possam ocorrer vazamentos. Defeitos revelados, as peças defeituosas serão substituídas e o sistema testado novamente.</w:t>
      </w:r>
    </w:p>
    <w:p w:rsidR="005E3A27" w:rsidRPr="00F44231" w:rsidRDefault="005E3A27" w:rsidP="00C90991">
      <w:pPr>
        <w:rPr>
          <w:sz w:val="22"/>
          <w:szCs w:val="22"/>
        </w:rPr>
      </w:pPr>
    </w:p>
    <w:p w:rsidR="005E3A27" w:rsidRPr="00F44231" w:rsidRDefault="005E3A27" w:rsidP="00C90991">
      <w:pPr>
        <w:spacing w:before="0"/>
        <w:rPr>
          <w:i/>
          <w:iCs/>
          <w:sz w:val="22"/>
          <w:szCs w:val="22"/>
          <w:u w:val="single"/>
        </w:rPr>
      </w:pPr>
      <w:r w:rsidRPr="00F44231">
        <w:rPr>
          <w:i/>
          <w:iCs/>
          <w:sz w:val="22"/>
          <w:szCs w:val="22"/>
          <w:u w:val="single"/>
        </w:rPr>
        <w:t>Equipamentos de Testes</w:t>
      </w:r>
    </w:p>
    <w:p w:rsidR="005E3A27" w:rsidRPr="00F44231" w:rsidRDefault="005E3A27" w:rsidP="00C90991">
      <w:pPr>
        <w:spacing w:before="0"/>
        <w:rPr>
          <w:sz w:val="22"/>
          <w:szCs w:val="22"/>
        </w:rPr>
      </w:pPr>
      <w:r w:rsidRPr="00F44231">
        <w:rPr>
          <w:sz w:val="22"/>
          <w:szCs w:val="22"/>
        </w:rPr>
        <w:t>Para testes hidrostáticos, a contratada fornecerá as bombas, barris, tanques, anteparos, espaços vazios, conexões, manômetros de testes e todos os outros apetrechos necessários.</w:t>
      </w:r>
    </w:p>
    <w:p w:rsidR="005E3A27" w:rsidRPr="00F44231" w:rsidRDefault="005E3A27" w:rsidP="00C90991">
      <w:pPr>
        <w:spacing w:before="0"/>
        <w:rPr>
          <w:sz w:val="22"/>
          <w:szCs w:val="22"/>
        </w:rPr>
      </w:pPr>
      <w:r w:rsidRPr="00F44231">
        <w:rPr>
          <w:sz w:val="22"/>
          <w:szCs w:val="22"/>
        </w:rPr>
        <w:t>A contratada deverá fornecer, instalar e desmontar todas as linhas temporárias, de fornecimento de água para os sistemas de testes.</w:t>
      </w:r>
    </w:p>
    <w:p w:rsidR="005E3A27" w:rsidRPr="00F44231" w:rsidRDefault="005E3A27" w:rsidP="00C90991">
      <w:pPr>
        <w:spacing w:before="0"/>
        <w:rPr>
          <w:sz w:val="22"/>
          <w:szCs w:val="22"/>
        </w:rPr>
      </w:pPr>
      <w:r w:rsidRPr="00F44231">
        <w:rPr>
          <w:sz w:val="22"/>
          <w:szCs w:val="22"/>
        </w:rPr>
        <w:lastRenderedPageBreak/>
        <w:t>O ar comprimido para testes será fornecido pela contratada através de compressores de ar portáteis.</w:t>
      </w:r>
    </w:p>
    <w:p w:rsidR="00C4562B" w:rsidRPr="00F44231" w:rsidRDefault="00C4562B" w:rsidP="00C90991">
      <w:pPr>
        <w:spacing w:before="0"/>
        <w:rPr>
          <w:sz w:val="22"/>
          <w:szCs w:val="22"/>
        </w:rPr>
      </w:pPr>
    </w:p>
    <w:p w:rsidR="00C4562B" w:rsidRPr="00F44231" w:rsidRDefault="00C4562B" w:rsidP="00C90991">
      <w:pPr>
        <w:spacing w:before="0"/>
        <w:rPr>
          <w:sz w:val="22"/>
          <w:szCs w:val="22"/>
        </w:rPr>
      </w:pPr>
    </w:p>
    <w:p w:rsidR="008A4A64" w:rsidRPr="00F44231" w:rsidRDefault="008A4A64" w:rsidP="000E11BD">
      <w:pPr>
        <w:pStyle w:val="Ttulo1"/>
        <w:numPr>
          <w:ilvl w:val="0"/>
          <w:numId w:val="14"/>
        </w:numPr>
        <w:tabs>
          <w:tab w:val="left" w:pos="284"/>
        </w:tabs>
        <w:spacing w:before="0" w:after="240"/>
        <w:ind w:left="0" w:firstLine="0"/>
        <w:jc w:val="both"/>
        <w:rPr>
          <w:sz w:val="22"/>
          <w:szCs w:val="22"/>
        </w:rPr>
      </w:pPr>
      <w:bookmarkStart w:id="92" w:name="_Toc118083078"/>
      <w:bookmarkStart w:id="93" w:name="_Toc285442939"/>
      <w:bookmarkStart w:id="94" w:name="_Toc490469566"/>
      <w:r w:rsidRPr="00F44231">
        <w:rPr>
          <w:sz w:val="22"/>
          <w:szCs w:val="22"/>
        </w:rPr>
        <w:t>Entrega da Obra/ Desmobilização</w:t>
      </w:r>
      <w:bookmarkEnd w:id="92"/>
      <w:bookmarkEnd w:id="93"/>
      <w:bookmarkEnd w:id="94"/>
    </w:p>
    <w:p w:rsidR="008A4A64" w:rsidRPr="00F44231" w:rsidRDefault="008A4A64" w:rsidP="00C90991">
      <w:pPr>
        <w:rPr>
          <w:sz w:val="22"/>
          <w:szCs w:val="22"/>
        </w:rPr>
      </w:pPr>
      <w:r w:rsidRPr="00F44231">
        <w:rPr>
          <w:sz w:val="22"/>
          <w:szCs w:val="22"/>
        </w:rPr>
        <w:t xml:space="preserve">O serviço somente deverá ser considerado como concluído após aprovação final pela </w:t>
      </w:r>
      <w:r w:rsidR="00101958" w:rsidRPr="00F44231">
        <w:rPr>
          <w:sz w:val="22"/>
          <w:szCs w:val="22"/>
        </w:rPr>
        <w:t>CONTRATANTE</w:t>
      </w:r>
      <w:r w:rsidRPr="00F44231">
        <w:rPr>
          <w:sz w:val="22"/>
          <w:szCs w:val="22"/>
        </w:rPr>
        <w:t>.</w:t>
      </w:r>
    </w:p>
    <w:p w:rsidR="008A4A64" w:rsidRPr="00F44231" w:rsidRDefault="008A4A64" w:rsidP="00C90991">
      <w:pPr>
        <w:rPr>
          <w:sz w:val="22"/>
          <w:szCs w:val="22"/>
        </w:rPr>
      </w:pPr>
      <w:r w:rsidRPr="00F44231">
        <w:rPr>
          <w:sz w:val="22"/>
          <w:szCs w:val="22"/>
        </w:rPr>
        <w:t>Ao término do serviço, a empresa contratada deverá executar toda a desmobilização do canteiro, constando do desmonte ou demolição dos barracões, tapumes, instalações provisórias, bases, placa, andaimes, passarelas, etc.</w:t>
      </w:r>
    </w:p>
    <w:p w:rsidR="008A4A64" w:rsidRPr="00F44231" w:rsidRDefault="008A4A64" w:rsidP="00C90991">
      <w:pPr>
        <w:rPr>
          <w:sz w:val="22"/>
          <w:szCs w:val="22"/>
        </w:rPr>
      </w:pPr>
      <w:r w:rsidRPr="00F44231">
        <w:rPr>
          <w:sz w:val="22"/>
          <w:szCs w:val="22"/>
        </w:rPr>
        <w:t>O material removido deverá ser levado para fora do Campus de Manguinhos, em local apropriado e autorizado pelos órgãos competentes, e feitos todos os acertos necessários no terreno tais como reaterros, regularização, limpezas e reurbanização do local que se fizerem necessárias.</w:t>
      </w:r>
    </w:p>
    <w:p w:rsidR="003B6467" w:rsidRPr="00F44231" w:rsidRDefault="003B6467" w:rsidP="00C90991">
      <w:pPr>
        <w:rPr>
          <w:sz w:val="22"/>
          <w:szCs w:val="22"/>
        </w:rPr>
      </w:pPr>
    </w:p>
    <w:p w:rsidR="008A4A64" w:rsidRPr="00F44231" w:rsidRDefault="00AF3F89" w:rsidP="000E11BD">
      <w:pPr>
        <w:pStyle w:val="Ttulo1"/>
        <w:numPr>
          <w:ilvl w:val="1"/>
          <w:numId w:val="14"/>
        </w:numPr>
        <w:tabs>
          <w:tab w:val="left" w:pos="284"/>
        </w:tabs>
        <w:spacing w:before="0" w:after="240"/>
        <w:jc w:val="both"/>
        <w:rPr>
          <w:sz w:val="22"/>
          <w:szCs w:val="22"/>
        </w:rPr>
      </w:pPr>
      <w:bookmarkStart w:id="95" w:name="_Toc118083081"/>
      <w:bookmarkStart w:id="96" w:name="_Toc285442942"/>
      <w:bookmarkStart w:id="97" w:name="_Toc490469567"/>
      <w:bookmarkStart w:id="98" w:name="_Toc62897696"/>
      <w:bookmarkStart w:id="99" w:name="_Toc88364820"/>
      <w:bookmarkStart w:id="100" w:name="_Toc114647022"/>
      <w:r w:rsidRPr="00F44231">
        <w:rPr>
          <w:caps w:val="0"/>
          <w:sz w:val="22"/>
          <w:szCs w:val="22"/>
        </w:rPr>
        <w:lastRenderedPageBreak/>
        <w:t>Limpeza Geral</w:t>
      </w:r>
      <w:bookmarkEnd w:id="95"/>
      <w:bookmarkEnd w:id="96"/>
      <w:r w:rsidRPr="00F44231">
        <w:rPr>
          <w:caps w:val="0"/>
          <w:sz w:val="22"/>
          <w:szCs w:val="22"/>
        </w:rPr>
        <w:t xml:space="preserve"> – Procedimentos Gerais</w:t>
      </w:r>
      <w:bookmarkEnd w:id="97"/>
    </w:p>
    <w:p w:rsidR="008A4A64" w:rsidRPr="00F44231" w:rsidRDefault="008A4A64" w:rsidP="003921B1">
      <w:pPr>
        <w:numPr>
          <w:ilvl w:val="0"/>
          <w:numId w:val="1"/>
        </w:numPr>
        <w:spacing w:before="40"/>
        <w:ind w:left="357" w:hanging="357"/>
        <w:rPr>
          <w:sz w:val="22"/>
          <w:szCs w:val="22"/>
        </w:rPr>
      </w:pPr>
      <w:r w:rsidRPr="00F44231">
        <w:rPr>
          <w:sz w:val="22"/>
          <w:szCs w:val="22"/>
        </w:rPr>
        <w:t>Remover devidamente da obra todos os materiais e equipamentos, assim como as peças remanescentes e sobras utilizáveis de materiais, ferramentas e acessórios;</w:t>
      </w:r>
    </w:p>
    <w:p w:rsidR="008A4A64" w:rsidRPr="00F44231" w:rsidRDefault="008A4A64" w:rsidP="003921B1">
      <w:pPr>
        <w:numPr>
          <w:ilvl w:val="0"/>
          <w:numId w:val="1"/>
        </w:numPr>
        <w:spacing w:before="40"/>
        <w:ind w:left="357" w:hanging="357"/>
        <w:rPr>
          <w:sz w:val="22"/>
          <w:szCs w:val="22"/>
        </w:rPr>
      </w:pPr>
      <w:r w:rsidRPr="00F44231">
        <w:rPr>
          <w:sz w:val="22"/>
          <w:szCs w:val="22"/>
        </w:rPr>
        <w:t>Proceder à remoção de todo o entulho da obra, deixando-a completamente desimpedida de todos os resíduos de construção, bem como cuidadosamente varridos os seus acessos;</w:t>
      </w:r>
    </w:p>
    <w:p w:rsidR="008A4A64" w:rsidRPr="00F44231" w:rsidRDefault="008A4A64" w:rsidP="003921B1">
      <w:pPr>
        <w:numPr>
          <w:ilvl w:val="0"/>
          <w:numId w:val="1"/>
        </w:numPr>
        <w:spacing w:before="40"/>
        <w:ind w:left="357" w:hanging="357"/>
        <w:rPr>
          <w:sz w:val="22"/>
          <w:szCs w:val="22"/>
        </w:rPr>
      </w:pPr>
      <w:r w:rsidRPr="00F44231">
        <w:rPr>
          <w:sz w:val="22"/>
          <w:szCs w:val="22"/>
        </w:rPr>
        <w:t>Limpar os elementos de modo a não danificar outras partes ou componentes da edificação;</w:t>
      </w:r>
    </w:p>
    <w:p w:rsidR="008A4A64" w:rsidRPr="00F44231" w:rsidRDefault="008A4A64" w:rsidP="003921B1">
      <w:pPr>
        <w:numPr>
          <w:ilvl w:val="0"/>
          <w:numId w:val="1"/>
        </w:numPr>
        <w:spacing w:before="40"/>
        <w:ind w:left="357" w:hanging="357"/>
        <w:rPr>
          <w:sz w:val="22"/>
          <w:szCs w:val="22"/>
        </w:rPr>
      </w:pPr>
      <w:r w:rsidRPr="00F44231">
        <w:rPr>
          <w:sz w:val="22"/>
          <w:szCs w:val="22"/>
        </w:rPr>
        <w:t>Dedicar particular cuidado na remoção de quaisquer detritos ou salpicos de argamassa endurecida das superfícies;</w:t>
      </w:r>
    </w:p>
    <w:p w:rsidR="008A4A64" w:rsidRPr="00F44231" w:rsidRDefault="008A4A64" w:rsidP="003921B1">
      <w:pPr>
        <w:numPr>
          <w:ilvl w:val="0"/>
          <w:numId w:val="1"/>
        </w:numPr>
        <w:spacing w:before="40"/>
        <w:ind w:left="357" w:hanging="357"/>
        <w:rPr>
          <w:sz w:val="22"/>
          <w:szCs w:val="22"/>
        </w:rPr>
      </w:pPr>
      <w:r w:rsidRPr="00F44231">
        <w:rPr>
          <w:sz w:val="22"/>
          <w:szCs w:val="22"/>
        </w:rPr>
        <w:t>Remover cuidadosamente todas as manchas e salpicos de tinta de todas as partes e componentes da edificação, dando-se especial atenção à limpeza dos vidros, ferragens, esquadrias, luminárias e peças e metais sanitários;</w:t>
      </w:r>
    </w:p>
    <w:p w:rsidR="0043660F" w:rsidRPr="00080AEE" w:rsidRDefault="0043660F" w:rsidP="003921B1">
      <w:pPr>
        <w:numPr>
          <w:ilvl w:val="0"/>
          <w:numId w:val="1"/>
        </w:numPr>
        <w:spacing w:before="40"/>
        <w:ind w:left="357" w:hanging="357"/>
        <w:rPr>
          <w:sz w:val="22"/>
          <w:szCs w:val="22"/>
        </w:rPr>
      </w:pPr>
      <w:r w:rsidRPr="00F44231">
        <w:rPr>
          <w:sz w:val="22"/>
          <w:szCs w:val="22"/>
        </w:rPr>
        <w:lastRenderedPageBreak/>
        <w:t>O serviço somente deverá ser recebido, após uma limpeza geral.</w:t>
      </w:r>
    </w:p>
    <w:p w:rsidR="008A4A64" w:rsidRPr="00F44231" w:rsidRDefault="008A4A64" w:rsidP="00C90991">
      <w:pPr>
        <w:rPr>
          <w:sz w:val="22"/>
          <w:szCs w:val="22"/>
        </w:rPr>
      </w:pPr>
      <w:r w:rsidRPr="00F44231">
        <w:rPr>
          <w:sz w:val="22"/>
          <w:szCs w:val="22"/>
        </w:rPr>
        <w:t xml:space="preserve">Para assegurar a entrega da edificação em perfeito estado, a CONTRATADA executará todos os que a </w:t>
      </w:r>
      <w:r w:rsidR="00101958" w:rsidRPr="00F44231">
        <w:rPr>
          <w:sz w:val="22"/>
          <w:szCs w:val="22"/>
        </w:rPr>
        <w:t>CONTRATANTE</w:t>
      </w:r>
      <w:r w:rsidRPr="00F44231">
        <w:rPr>
          <w:sz w:val="22"/>
          <w:szCs w:val="22"/>
        </w:rPr>
        <w:t xml:space="preserve"> determinar.</w:t>
      </w:r>
    </w:p>
    <w:p w:rsidR="008A4A64" w:rsidRPr="00F44231" w:rsidRDefault="008A4A64" w:rsidP="00C90991">
      <w:pPr>
        <w:rPr>
          <w:sz w:val="22"/>
          <w:szCs w:val="22"/>
        </w:rPr>
      </w:pPr>
      <w:r w:rsidRPr="00F44231">
        <w:rPr>
          <w:sz w:val="22"/>
          <w:szCs w:val="22"/>
        </w:rPr>
        <w:t>A execução de serviços de limpeza de obras deverá atender também às seguintes Normas e Práticas complementares:</w:t>
      </w:r>
    </w:p>
    <w:p w:rsidR="008A4A64" w:rsidRPr="00F44231" w:rsidRDefault="008A4A64" w:rsidP="00C90991">
      <w:pPr>
        <w:numPr>
          <w:ilvl w:val="0"/>
          <w:numId w:val="10"/>
        </w:numPr>
        <w:tabs>
          <w:tab w:val="left" w:pos="1134"/>
          <w:tab w:val="left" w:pos="1418"/>
        </w:tabs>
        <w:suppressAutoHyphens/>
        <w:spacing w:before="0"/>
        <w:ind w:left="1134" w:hanging="425"/>
        <w:rPr>
          <w:sz w:val="22"/>
          <w:szCs w:val="22"/>
        </w:rPr>
      </w:pPr>
      <w:r w:rsidRPr="00F44231">
        <w:rPr>
          <w:sz w:val="22"/>
          <w:szCs w:val="22"/>
        </w:rPr>
        <w:t>Norma do INMETRO</w:t>
      </w:r>
    </w:p>
    <w:p w:rsidR="008A4A64" w:rsidRPr="00F44231" w:rsidRDefault="008A4A64" w:rsidP="00C90991">
      <w:pPr>
        <w:numPr>
          <w:ilvl w:val="0"/>
          <w:numId w:val="10"/>
        </w:numPr>
        <w:tabs>
          <w:tab w:val="left" w:pos="1134"/>
          <w:tab w:val="left" w:pos="1418"/>
        </w:tabs>
        <w:suppressAutoHyphens/>
        <w:spacing w:before="0"/>
        <w:ind w:left="1134" w:hanging="425"/>
        <w:rPr>
          <w:sz w:val="22"/>
          <w:szCs w:val="22"/>
        </w:rPr>
      </w:pPr>
      <w:r w:rsidRPr="00F44231">
        <w:rPr>
          <w:sz w:val="22"/>
          <w:szCs w:val="22"/>
        </w:rPr>
        <w:t>Prática DASP</w:t>
      </w:r>
    </w:p>
    <w:p w:rsidR="008A4A64" w:rsidRPr="00F44231" w:rsidRDefault="008A4A64" w:rsidP="00C90991">
      <w:pPr>
        <w:numPr>
          <w:ilvl w:val="0"/>
          <w:numId w:val="10"/>
        </w:numPr>
        <w:tabs>
          <w:tab w:val="left" w:pos="1134"/>
          <w:tab w:val="left" w:pos="1418"/>
        </w:tabs>
        <w:suppressAutoHyphens/>
        <w:spacing w:before="0"/>
        <w:ind w:left="1134" w:hanging="425"/>
        <w:rPr>
          <w:sz w:val="22"/>
          <w:szCs w:val="22"/>
        </w:rPr>
      </w:pPr>
      <w:r w:rsidRPr="00F44231">
        <w:rPr>
          <w:sz w:val="22"/>
          <w:szCs w:val="22"/>
        </w:rPr>
        <w:t>Prática de execução 00.00 - Geral.</w:t>
      </w:r>
    </w:p>
    <w:p w:rsidR="00C90991" w:rsidRPr="00F44231" w:rsidRDefault="00C90991" w:rsidP="00C90991">
      <w:pPr>
        <w:tabs>
          <w:tab w:val="left" w:pos="1134"/>
          <w:tab w:val="left" w:pos="1418"/>
        </w:tabs>
        <w:suppressAutoHyphens/>
        <w:spacing w:before="0"/>
        <w:ind w:left="1134"/>
        <w:rPr>
          <w:sz w:val="22"/>
          <w:szCs w:val="22"/>
        </w:rPr>
      </w:pPr>
    </w:p>
    <w:p w:rsidR="008A4A64" w:rsidRPr="00F44231" w:rsidRDefault="008A4A64" w:rsidP="000E11BD">
      <w:pPr>
        <w:pStyle w:val="Ttulo1"/>
        <w:numPr>
          <w:ilvl w:val="0"/>
          <w:numId w:val="14"/>
        </w:numPr>
        <w:tabs>
          <w:tab w:val="left" w:pos="284"/>
        </w:tabs>
        <w:spacing w:before="0" w:after="240"/>
        <w:jc w:val="both"/>
        <w:rPr>
          <w:sz w:val="22"/>
          <w:szCs w:val="22"/>
        </w:rPr>
      </w:pPr>
      <w:bookmarkStart w:id="101" w:name="_Toc117301988"/>
      <w:bookmarkStart w:id="102" w:name="_Toc117304062"/>
      <w:bookmarkStart w:id="103" w:name="_Toc118083094"/>
      <w:bookmarkStart w:id="104" w:name="_Toc285442961"/>
      <w:bookmarkStart w:id="105" w:name="_Toc490469568"/>
      <w:bookmarkEnd w:id="98"/>
      <w:bookmarkEnd w:id="99"/>
      <w:bookmarkEnd w:id="100"/>
      <w:r w:rsidRPr="00F44231">
        <w:rPr>
          <w:sz w:val="22"/>
          <w:szCs w:val="22"/>
        </w:rPr>
        <w:t xml:space="preserve">Levantamento cadastral </w:t>
      </w:r>
      <w:r w:rsidR="00A43CEA" w:rsidRPr="00F44231">
        <w:rPr>
          <w:sz w:val="22"/>
          <w:szCs w:val="22"/>
        </w:rPr>
        <w:t xml:space="preserve">e registro gráfico-eletrônico </w:t>
      </w:r>
      <w:r w:rsidRPr="00F44231">
        <w:rPr>
          <w:sz w:val="22"/>
          <w:szCs w:val="22"/>
        </w:rPr>
        <w:t>(</w:t>
      </w:r>
      <w:r w:rsidR="00504322" w:rsidRPr="00F44231">
        <w:rPr>
          <w:sz w:val="22"/>
          <w:szCs w:val="22"/>
        </w:rPr>
        <w:t>as built</w:t>
      </w:r>
      <w:r w:rsidRPr="00F44231">
        <w:rPr>
          <w:sz w:val="22"/>
          <w:szCs w:val="22"/>
        </w:rPr>
        <w:t>)</w:t>
      </w:r>
      <w:bookmarkEnd w:id="101"/>
      <w:bookmarkEnd w:id="102"/>
      <w:bookmarkEnd w:id="103"/>
      <w:bookmarkEnd w:id="104"/>
      <w:bookmarkEnd w:id="105"/>
      <w:r w:rsidR="0043660F" w:rsidRPr="00F44231">
        <w:rPr>
          <w:sz w:val="22"/>
          <w:szCs w:val="22"/>
        </w:rPr>
        <w:t xml:space="preserve"> </w:t>
      </w:r>
    </w:p>
    <w:p w:rsidR="0043660F" w:rsidRPr="00F44231" w:rsidRDefault="0043660F" w:rsidP="000E11BD">
      <w:pPr>
        <w:pStyle w:val="Ttulo1"/>
        <w:numPr>
          <w:ilvl w:val="1"/>
          <w:numId w:val="14"/>
        </w:numPr>
        <w:tabs>
          <w:tab w:val="left" w:pos="284"/>
        </w:tabs>
        <w:spacing w:before="0" w:after="240"/>
        <w:jc w:val="both"/>
        <w:rPr>
          <w:sz w:val="22"/>
          <w:szCs w:val="22"/>
        </w:rPr>
      </w:pPr>
      <w:bookmarkStart w:id="106" w:name="_Toc490469569"/>
      <w:r w:rsidRPr="00F44231">
        <w:rPr>
          <w:caps w:val="0"/>
          <w:sz w:val="22"/>
          <w:szCs w:val="22"/>
        </w:rPr>
        <w:t>Condições Gerais</w:t>
      </w:r>
      <w:bookmarkEnd w:id="106"/>
    </w:p>
    <w:p w:rsidR="00A43CEA" w:rsidRPr="00F44231" w:rsidRDefault="00A43CEA" w:rsidP="00C90991">
      <w:pPr>
        <w:rPr>
          <w:rFonts w:cs="Arial"/>
          <w:sz w:val="22"/>
          <w:szCs w:val="22"/>
        </w:rPr>
      </w:pPr>
      <w:r w:rsidRPr="00F44231">
        <w:rPr>
          <w:rFonts w:cs="Arial"/>
          <w:sz w:val="22"/>
          <w:szCs w:val="22"/>
        </w:rPr>
        <w:t xml:space="preserve">Caberá a CONTRATADA no término dos serviços, o fornecimento do registro/projeto completo </w:t>
      </w:r>
      <w:r w:rsidR="00504322" w:rsidRPr="00F44231">
        <w:rPr>
          <w:rFonts w:cs="Arial"/>
          <w:sz w:val="22"/>
          <w:szCs w:val="22"/>
        </w:rPr>
        <w:t>(</w:t>
      </w:r>
      <w:r w:rsidR="00504322" w:rsidRPr="00F44231">
        <w:rPr>
          <w:rFonts w:cs="Arial"/>
          <w:i/>
          <w:sz w:val="22"/>
          <w:szCs w:val="22"/>
        </w:rPr>
        <w:t>as built)</w:t>
      </w:r>
      <w:r w:rsidRPr="00F44231">
        <w:rPr>
          <w:rFonts w:cs="Arial"/>
          <w:sz w:val="22"/>
          <w:szCs w:val="22"/>
        </w:rPr>
        <w:t xml:space="preserve">, de todas as </w:t>
      </w:r>
      <w:r w:rsidRPr="00F44231">
        <w:rPr>
          <w:rFonts w:cs="Arial"/>
          <w:sz w:val="22"/>
          <w:szCs w:val="22"/>
        </w:rPr>
        <w:lastRenderedPageBreak/>
        <w:t xml:space="preserve">plantas relacionadas abaixo, conforme as normas de desenho em sistemas CAD implantadas na </w:t>
      </w:r>
      <w:r w:rsidR="008B3B39" w:rsidRPr="00F44231">
        <w:rPr>
          <w:rFonts w:cs="Arial"/>
          <w:sz w:val="22"/>
          <w:szCs w:val="22"/>
        </w:rPr>
        <w:t>COGIC</w:t>
      </w:r>
      <w:r w:rsidRPr="00F44231">
        <w:rPr>
          <w:rFonts w:cs="Arial"/>
          <w:sz w:val="22"/>
          <w:szCs w:val="22"/>
        </w:rPr>
        <w:t xml:space="preserve"> e de acordo com os procedimentos das etapas de trabalho descritos neste documento.</w:t>
      </w:r>
    </w:p>
    <w:p w:rsidR="00A43CEA" w:rsidRPr="00F44231" w:rsidRDefault="00A43CEA" w:rsidP="00C90991">
      <w:pPr>
        <w:rPr>
          <w:sz w:val="22"/>
          <w:szCs w:val="22"/>
        </w:rPr>
      </w:pPr>
      <w:r w:rsidRPr="00F44231">
        <w:rPr>
          <w:sz w:val="22"/>
          <w:szCs w:val="22"/>
        </w:rPr>
        <w:t>Compreende-se por levantamento e registro gráfico</w:t>
      </w:r>
      <w:r w:rsidR="00504322" w:rsidRPr="00F44231">
        <w:rPr>
          <w:sz w:val="22"/>
          <w:szCs w:val="22"/>
        </w:rPr>
        <w:t>-</w:t>
      </w:r>
      <w:r w:rsidRPr="00F44231">
        <w:rPr>
          <w:sz w:val="22"/>
          <w:szCs w:val="22"/>
        </w:rPr>
        <w:t xml:space="preserve">eletrônico denominados </w:t>
      </w:r>
      <w:r w:rsidR="00504322" w:rsidRPr="00F44231">
        <w:rPr>
          <w:i/>
          <w:sz w:val="22"/>
          <w:szCs w:val="22"/>
        </w:rPr>
        <w:t>as built</w:t>
      </w:r>
      <w:r w:rsidRPr="00F44231">
        <w:rPr>
          <w:sz w:val="22"/>
          <w:szCs w:val="22"/>
        </w:rPr>
        <w:t>, o conjunto completo dos registros das memórias de levantamento de execução de serviço e desenhos eletrônicos (Sistema CAD) da edificação, de toda a sua área e elementos construídos conforme o efetivamente edificado</w:t>
      </w:r>
      <w:r w:rsidR="00504322" w:rsidRPr="00F44231">
        <w:rPr>
          <w:sz w:val="22"/>
          <w:szCs w:val="22"/>
        </w:rPr>
        <w:t xml:space="preserve">, ou seja, </w:t>
      </w:r>
      <w:r w:rsidRPr="00F44231">
        <w:rPr>
          <w:sz w:val="22"/>
          <w:szCs w:val="22"/>
        </w:rPr>
        <w:t>alterações e mo</w:t>
      </w:r>
      <w:r w:rsidR="00504322" w:rsidRPr="00F44231">
        <w:rPr>
          <w:sz w:val="22"/>
          <w:szCs w:val="22"/>
        </w:rPr>
        <w:t>dificações de qualquer espécie.</w:t>
      </w:r>
    </w:p>
    <w:p w:rsidR="00A43CEA" w:rsidRPr="00F44231" w:rsidRDefault="00A43CEA" w:rsidP="00C90991">
      <w:pPr>
        <w:rPr>
          <w:rFonts w:cs="Arial"/>
          <w:sz w:val="22"/>
          <w:szCs w:val="22"/>
        </w:rPr>
      </w:pPr>
      <w:r w:rsidRPr="00F44231">
        <w:rPr>
          <w:rFonts w:cs="Arial"/>
          <w:sz w:val="22"/>
          <w:szCs w:val="22"/>
        </w:rPr>
        <w:t xml:space="preserve">Todos os desenhos </w:t>
      </w:r>
      <w:r w:rsidR="00504322" w:rsidRPr="00F44231">
        <w:rPr>
          <w:rFonts w:cs="Arial"/>
          <w:i/>
          <w:sz w:val="22"/>
          <w:szCs w:val="22"/>
        </w:rPr>
        <w:t>as built</w:t>
      </w:r>
      <w:r w:rsidRPr="00F44231">
        <w:rPr>
          <w:rFonts w:cs="Arial"/>
          <w:sz w:val="22"/>
          <w:szCs w:val="22"/>
        </w:rPr>
        <w:t xml:space="preserve"> a serem emitidos deverão estar em total </w:t>
      </w:r>
      <w:r w:rsidR="00504322" w:rsidRPr="00F44231">
        <w:rPr>
          <w:rFonts w:cs="Arial"/>
          <w:sz w:val="22"/>
          <w:szCs w:val="22"/>
        </w:rPr>
        <w:t xml:space="preserve">conformidade </w:t>
      </w:r>
      <w:r w:rsidRPr="00F44231">
        <w:rPr>
          <w:rFonts w:cs="Arial"/>
          <w:sz w:val="22"/>
          <w:szCs w:val="22"/>
        </w:rPr>
        <w:t xml:space="preserve">com o normatizado no </w:t>
      </w:r>
      <w:r w:rsidR="00504322" w:rsidRPr="00F44231">
        <w:rPr>
          <w:sz w:val="22"/>
          <w:szCs w:val="22"/>
        </w:rPr>
        <w:t>"Caderno de Procedimentos para Desenvolvimento de Projetos em Sistema CAD" (revisão D, dezembro de 1997)</w:t>
      </w:r>
      <w:r w:rsidRPr="00F44231">
        <w:rPr>
          <w:rFonts w:cs="Arial"/>
          <w:sz w:val="22"/>
          <w:szCs w:val="22"/>
        </w:rPr>
        <w:t xml:space="preserve"> e </w:t>
      </w:r>
      <w:r w:rsidR="00504322" w:rsidRPr="00F44231">
        <w:rPr>
          <w:rFonts w:cs="Arial"/>
          <w:sz w:val="22"/>
          <w:szCs w:val="22"/>
        </w:rPr>
        <w:t>na NBR-</w:t>
      </w:r>
      <w:r w:rsidRPr="00F44231">
        <w:rPr>
          <w:rFonts w:cs="Arial"/>
          <w:sz w:val="22"/>
          <w:szCs w:val="22"/>
        </w:rPr>
        <w:t>14</w:t>
      </w:r>
      <w:r w:rsidR="00504322" w:rsidRPr="00F44231">
        <w:rPr>
          <w:rFonts w:cs="Arial"/>
          <w:sz w:val="22"/>
          <w:szCs w:val="22"/>
        </w:rPr>
        <w:t>.</w:t>
      </w:r>
      <w:r w:rsidRPr="00F44231">
        <w:rPr>
          <w:rFonts w:cs="Arial"/>
          <w:sz w:val="22"/>
          <w:szCs w:val="22"/>
        </w:rPr>
        <w:t xml:space="preserve">645. </w:t>
      </w:r>
    </w:p>
    <w:p w:rsidR="00504322" w:rsidRPr="00F44231" w:rsidRDefault="00A43CEA" w:rsidP="00C90991">
      <w:pPr>
        <w:rPr>
          <w:rFonts w:cs="Arial"/>
          <w:sz w:val="22"/>
          <w:szCs w:val="22"/>
        </w:rPr>
      </w:pPr>
      <w:r w:rsidRPr="00F44231">
        <w:rPr>
          <w:rFonts w:cs="Arial"/>
          <w:sz w:val="22"/>
          <w:szCs w:val="22"/>
        </w:rPr>
        <w:t xml:space="preserve">Toda a simbologia e/ou padronização de </w:t>
      </w:r>
      <w:r w:rsidR="00504322" w:rsidRPr="00F44231">
        <w:rPr>
          <w:rFonts w:cs="Arial"/>
          <w:sz w:val="22"/>
          <w:szCs w:val="22"/>
        </w:rPr>
        <w:t>camadas (</w:t>
      </w:r>
      <w:r w:rsidRPr="00F44231">
        <w:rPr>
          <w:rFonts w:cs="Arial"/>
          <w:i/>
          <w:sz w:val="22"/>
          <w:szCs w:val="22"/>
        </w:rPr>
        <w:t>layers</w:t>
      </w:r>
      <w:r w:rsidR="00504322" w:rsidRPr="00F44231">
        <w:rPr>
          <w:rFonts w:cs="Arial"/>
          <w:i/>
          <w:sz w:val="22"/>
          <w:szCs w:val="22"/>
        </w:rPr>
        <w:t>)</w:t>
      </w:r>
      <w:r w:rsidR="00504322" w:rsidRPr="00F44231">
        <w:rPr>
          <w:rFonts w:cs="Arial"/>
          <w:sz w:val="22"/>
          <w:szCs w:val="22"/>
        </w:rPr>
        <w:t xml:space="preserve"> adotada</w:t>
      </w:r>
      <w:r w:rsidRPr="00F44231">
        <w:rPr>
          <w:rFonts w:cs="Arial"/>
          <w:sz w:val="22"/>
          <w:szCs w:val="22"/>
        </w:rPr>
        <w:t xml:space="preserve">s nos projetos que não constem do </w:t>
      </w:r>
      <w:r w:rsidR="00504322" w:rsidRPr="00F44231">
        <w:rPr>
          <w:sz w:val="22"/>
          <w:szCs w:val="22"/>
        </w:rPr>
        <w:t xml:space="preserve">"Caderno de </w:t>
      </w:r>
      <w:r w:rsidR="00504322" w:rsidRPr="00F44231">
        <w:rPr>
          <w:sz w:val="22"/>
          <w:szCs w:val="22"/>
        </w:rPr>
        <w:lastRenderedPageBreak/>
        <w:t>Procedimentos para Desenvolvimento de Projetos em Sistema CAD"</w:t>
      </w:r>
      <w:r w:rsidR="00504322" w:rsidRPr="00F44231">
        <w:rPr>
          <w:rFonts w:cs="Arial"/>
          <w:sz w:val="22"/>
          <w:szCs w:val="22"/>
        </w:rPr>
        <w:t xml:space="preserve"> e que venham a ser utilizada</w:t>
      </w:r>
      <w:r w:rsidRPr="00F44231">
        <w:rPr>
          <w:rFonts w:cs="Arial"/>
          <w:sz w:val="22"/>
          <w:szCs w:val="22"/>
        </w:rPr>
        <w:t>s, dever</w:t>
      </w:r>
      <w:r w:rsidR="00504322" w:rsidRPr="00F44231">
        <w:rPr>
          <w:rFonts w:cs="Arial"/>
          <w:sz w:val="22"/>
          <w:szCs w:val="22"/>
        </w:rPr>
        <w:t xml:space="preserve">ão sofrer prévia aprovação pela </w:t>
      </w:r>
      <w:r w:rsidR="00504322" w:rsidRPr="00F44231">
        <w:rPr>
          <w:sz w:val="22"/>
          <w:szCs w:val="22"/>
        </w:rPr>
        <w:t>Fiocruz</w:t>
      </w:r>
      <w:r w:rsidRPr="00F44231">
        <w:rPr>
          <w:rFonts w:cs="Arial"/>
          <w:sz w:val="22"/>
          <w:szCs w:val="22"/>
        </w:rPr>
        <w:t>.</w:t>
      </w:r>
    </w:p>
    <w:p w:rsidR="00A43CEA" w:rsidRPr="00F44231" w:rsidRDefault="00A43CEA" w:rsidP="00C90991">
      <w:pPr>
        <w:rPr>
          <w:sz w:val="22"/>
          <w:szCs w:val="22"/>
        </w:rPr>
      </w:pPr>
      <w:r w:rsidRPr="00F44231">
        <w:rPr>
          <w:sz w:val="22"/>
          <w:szCs w:val="22"/>
        </w:rPr>
        <w:t xml:space="preserve">Todas as orientações para o desenvolvimento desses serviços serão fornecidas pela </w:t>
      </w:r>
      <w:r w:rsidR="00101958" w:rsidRPr="00F44231">
        <w:rPr>
          <w:sz w:val="22"/>
          <w:szCs w:val="22"/>
        </w:rPr>
        <w:t>CONTRATANTE</w:t>
      </w:r>
      <w:r w:rsidRPr="00F44231">
        <w:rPr>
          <w:sz w:val="22"/>
          <w:szCs w:val="22"/>
        </w:rPr>
        <w:t>.</w:t>
      </w:r>
    </w:p>
    <w:p w:rsidR="00514E68" w:rsidRDefault="00514E68" w:rsidP="00514E68">
      <w:pPr>
        <w:rPr>
          <w:rFonts w:cs="Arial"/>
          <w:sz w:val="22"/>
          <w:szCs w:val="22"/>
        </w:rPr>
      </w:pPr>
      <w:r w:rsidRPr="00514E68">
        <w:rPr>
          <w:rFonts w:cs="Arial"/>
          <w:sz w:val="22"/>
          <w:szCs w:val="22"/>
        </w:rPr>
        <w:t xml:space="preserve">Deverá emitir a ART (Anotação de Responsabilidade Técnica/ CREA) ou RRT (Registro de Responsabilidade Técnica /CAU) emitida pelo conselho profissional competente e referente à execução do </w:t>
      </w:r>
      <w:r w:rsidRPr="00F44231">
        <w:rPr>
          <w:rFonts w:cs="Arial"/>
          <w:i/>
          <w:sz w:val="22"/>
          <w:szCs w:val="22"/>
        </w:rPr>
        <w:t>as built</w:t>
      </w:r>
      <w:r w:rsidRPr="00514E68">
        <w:rPr>
          <w:rFonts w:cs="Arial"/>
          <w:sz w:val="22"/>
          <w:szCs w:val="22"/>
        </w:rPr>
        <w:t>, sendo que os profissionais responsáveis deverão pertencer ao seu quadro técnico.</w:t>
      </w:r>
    </w:p>
    <w:p w:rsidR="00514E68" w:rsidRPr="00F44231" w:rsidRDefault="00514E68" w:rsidP="00C90991">
      <w:pPr>
        <w:rPr>
          <w:rFonts w:cs="Arial"/>
          <w:sz w:val="22"/>
          <w:szCs w:val="22"/>
        </w:rPr>
      </w:pPr>
    </w:p>
    <w:p w:rsidR="00A43CEA" w:rsidRPr="00F44231" w:rsidRDefault="0043660F" w:rsidP="000E11BD">
      <w:pPr>
        <w:pStyle w:val="Ttulo1"/>
        <w:numPr>
          <w:ilvl w:val="1"/>
          <w:numId w:val="14"/>
        </w:numPr>
        <w:tabs>
          <w:tab w:val="left" w:pos="284"/>
        </w:tabs>
        <w:spacing w:before="0" w:after="240"/>
        <w:jc w:val="both"/>
        <w:rPr>
          <w:sz w:val="22"/>
          <w:szCs w:val="22"/>
        </w:rPr>
      </w:pPr>
      <w:bookmarkStart w:id="107" w:name="_Toc201474908"/>
      <w:bookmarkStart w:id="108" w:name="_Toc285442963"/>
      <w:bookmarkStart w:id="109" w:name="_Toc490469570"/>
      <w:r w:rsidRPr="00F44231">
        <w:rPr>
          <w:caps w:val="0"/>
          <w:sz w:val="22"/>
          <w:szCs w:val="22"/>
        </w:rPr>
        <w:t xml:space="preserve">Equipe Técnica Para Levantamento, Equipamento </w:t>
      </w:r>
      <w:r w:rsidR="00DB528B" w:rsidRPr="00F44231">
        <w:rPr>
          <w:caps w:val="0"/>
          <w:sz w:val="22"/>
          <w:szCs w:val="22"/>
        </w:rPr>
        <w:t>e</w:t>
      </w:r>
      <w:r w:rsidRPr="00F44231">
        <w:rPr>
          <w:caps w:val="0"/>
          <w:sz w:val="22"/>
          <w:szCs w:val="22"/>
        </w:rPr>
        <w:t xml:space="preserve"> </w:t>
      </w:r>
      <w:bookmarkStart w:id="110" w:name="OLE_LINK5"/>
      <w:bookmarkStart w:id="111" w:name="_Toc201106361"/>
      <w:r w:rsidRPr="00F44231">
        <w:rPr>
          <w:caps w:val="0"/>
          <w:sz w:val="22"/>
          <w:szCs w:val="22"/>
        </w:rPr>
        <w:t xml:space="preserve">Registros Gráfico-Eletrônicos </w:t>
      </w:r>
      <w:r w:rsidR="00DB528B" w:rsidRPr="00F44231">
        <w:rPr>
          <w:caps w:val="0"/>
          <w:sz w:val="22"/>
          <w:szCs w:val="22"/>
        </w:rPr>
        <w:t>d</w:t>
      </w:r>
      <w:r w:rsidRPr="00F44231">
        <w:rPr>
          <w:caps w:val="0"/>
          <w:sz w:val="22"/>
          <w:szCs w:val="22"/>
        </w:rPr>
        <w:t xml:space="preserve">e </w:t>
      </w:r>
      <w:bookmarkEnd w:id="110"/>
      <w:r w:rsidRPr="00F44231">
        <w:rPr>
          <w:caps w:val="0"/>
          <w:sz w:val="22"/>
          <w:szCs w:val="22"/>
        </w:rPr>
        <w:t>As Built</w:t>
      </w:r>
      <w:bookmarkEnd w:id="107"/>
      <w:bookmarkEnd w:id="108"/>
      <w:bookmarkEnd w:id="111"/>
      <w:bookmarkEnd w:id="109"/>
    </w:p>
    <w:p w:rsidR="00A43CEA" w:rsidRPr="00F44231" w:rsidRDefault="00A43CEA" w:rsidP="00C90991">
      <w:pPr>
        <w:rPr>
          <w:sz w:val="22"/>
          <w:szCs w:val="22"/>
        </w:rPr>
      </w:pPr>
      <w:r w:rsidRPr="00F44231">
        <w:rPr>
          <w:sz w:val="22"/>
          <w:szCs w:val="22"/>
        </w:rPr>
        <w:t xml:space="preserve">A </w:t>
      </w:r>
      <w:r w:rsidR="00A81027" w:rsidRPr="00F44231">
        <w:rPr>
          <w:sz w:val="22"/>
          <w:szCs w:val="22"/>
        </w:rPr>
        <w:t>CONTRATADA</w:t>
      </w:r>
      <w:r w:rsidRPr="00F44231">
        <w:rPr>
          <w:sz w:val="22"/>
          <w:szCs w:val="22"/>
        </w:rPr>
        <w:t xml:space="preserve"> deverá, obrigatoriamente, fornecer e manter no escritório da obra, durante o período de execução </w:t>
      </w:r>
      <w:r w:rsidRPr="00F44231">
        <w:rPr>
          <w:sz w:val="22"/>
          <w:szCs w:val="22"/>
        </w:rPr>
        <w:lastRenderedPageBreak/>
        <w:t xml:space="preserve">dos serviços, </w:t>
      </w:r>
      <w:r w:rsidR="00A81027" w:rsidRPr="00F44231">
        <w:rPr>
          <w:sz w:val="22"/>
          <w:szCs w:val="22"/>
        </w:rPr>
        <w:t xml:space="preserve">ao menos </w:t>
      </w:r>
      <w:r w:rsidRPr="00F44231">
        <w:rPr>
          <w:sz w:val="22"/>
          <w:szCs w:val="22"/>
        </w:rPr>
        <w:t xml:space="preserve">01 (um) </w:t>
      </w:r>
      <w:r w:rsidR="00A81027" w:rsidRPr="00F44231">
        <w:rPr>
          <w:sz w:val="22"/>
          <w:szCs w:val="22"/>
        </w:rPr>
        <w:t xml:space="preserve">computador e 01 (um) desenhista/ cadista/ </w:t>
      </w:r>
      <w:r w:rsidRPr="00F44231">
        <w:rPr>
          <w:sz w:val="22"/>
          <w:szCs w:val="22"/>
        </w:rPr>
        <w:t xml:space="preserve">projetista, </w:t>
      </w:r>
      <w:r w:rsidR="00A81027" w:rsidRPr="00F44231">
        <w:rPr>
          <w:sz w:val="22"/>
          <w:szCs w:val="22"/>
        </w:rPr>
        <w:t xml:space="preserve">que </w:t>
      </w:r>
      <w:r w:rsidRPr="00F44231">
        <w:rPr>
          <w:sz w:val="22"/>
          <w:szCs w:val="22"/>
        </w:rPr>
        <w:t>deverá, acompanhado do engenheiro residente, realizar o levantamento e registros gráficos de todas as alterações que ocorrerem em relação ao projeto executivo original</w:t>
      </w:r>
      <w:r w:rsidR="00A81027" w:rsidRPr="00F44231">
        <w:rPr>
          <w:sz w:val="22"/>
          <w:szCs w:val="22"/>
        </w:rPr>
        <w:t>,</w:t>
      </w:r>
      <w:r w:rsidRPr="00F44231">
        <w:rPr>
          <w:sz w:val="22"/>
          <w:szCs w:val="22"/>
        </w:rPr>
        <w:t xml:space="preserve"> segundo os critérios relacionados neste documento e orientações da </w:t>
      </w:r>
      <w:r w:rsidR="00101958" w:rsidRPr="00F44231">
        <w:rPr>
          <w:sz w:val="22"/>
          <w:szCs w:val="22"/>
        </w:rPr>
        <w:t>CONTRATANTE</w:t>
      </w:r>
      <w:r w:rsidRPr="00F44231">
        <w:rPr>
          <w:sz w:val="22"/>
          <w:szCs w:val="22"/>
        </w:rPr>
        <w:t>.</w:t>
      </w:r>
    </w:p>
    <w:p w:rsidR="00A43CEA" w:rsidRPr="00F44231" w:rsidRDefault="00A81027" w:rsidP="00C90991">
      <w:pPr>
        <w:rPr>
          <w:sz w:val="22"/>
          <w:szCs w:val="22"/>
        </w:rPr>
      </w:pPr>
      <w:r w:rsidRPr="00F44231">
        <w:rPr>
          <w:sz w:val="22"/>
          <w:szCs w:val="22"/>
        </w:rPr>
        <w:t xml:space="preserve">Os desenhos decorrentes do </w:t>
      </w:r>
      <w:r w:rsidRPr="00F44231">
        <w:rPr>
          <w:i/>
          <w:sz w:val="22"/>
          <w:szCs w:val="22"/>
        </w:rPr>
        <w:t>as built</w:t>
      </w:r>
      <w:r w:rsidRPr="00F44231">
        <w:rPr>
          <w:sz w:val="22"/>
          <w:szCs w:val="22"/>
        </w:rPr>
        <w:t xml:space="preserve"> deverão ser gravados em formato "DWG" e o formato seguirá os padrões definidos pela ABNT e pelo "Caderno de Procedimentos para Desenvolvimento de Projetos em Sistema CAD" (revisão D, dezembro de 1997).</w:t>
      </w:r>
    </w:p>
    <w:p w:rsidR="0043660F" w:rsidRDefault="00A81027" w:rsidP="00346BD0">
      <w:pPr>
        <w:ind w:left="1248" w:hanging="1248"/>
        <w:rPr>
          <w:bCs/>
          <w:sz w:val="22"/>
          <w:szCs w:val="22"/>
        </w:rPr>
      </w:pPr>
      <w:r w:rsidRPr="00F44231">
        <w:rPr>
          <w:b/>
          <w:bCs/>
          <w:sz w:val="22"/>
          <w:szCs w:val="22"/>
        </w:rPr>
        <w:t>Observação:</w:t>
      </w:r>
      <w:r w:rsidRPr="00F44231">
        <w:rPr>
          <w:bCs/>
          <w:sz w:val="22"/>
          <w:szCs w:val="22"/>
        </w:rPr>
        <w:t xml:space="preserve"> A Fiocruz utiliza como sistema CAD o programa AutoCAD 2007. Desse modo, todos os arquivos em DWG gerados pela CONTRATADA deverão ser compatíveis com este programa.</w:t>
      </w:r>
    </w:p>
    <w:p w:rsidR="00346BD0" w:rsidRPr="00F44231" w:rsidRDefault="00346BD0" w:rsidP="00346BD0">
      <w:pPr>
        <w:ind w:left="1248" w:hanging="1248"/>
        <w:rPr>
          <w:bCs/>
          <w:sz w:val="22"/>
          <w:szCs w:val="22"/>
        </w:rPr>
      </w:pPr>
    </w:p>
    <w:p w:rsidR="00A43CEA" w:rsidRPr="00F44231" w:rsidRDefault="00A43CEA" w:rsidP="000E11BD">
      <w:pPr>
        <w:pStyle w:val="Ttulo1"/>
        <w:numPr>
          <w:ilvl w:val="1"/>
          <w:numId w:val="14"/>
        </w:numPr>
        <w:tabs>
          <w:tab w:val="left" w:pos="284"/>
        </w:tabs>
        <w:spacing w:before="0" w:after="240"/>
        <w:jc w:val="both"/>
        <w:rPr>
          <w:caps w:val="0"/>
          <w:sz w:val="22"/>
          <w:szCs w:val="22"/>
        </w:rPr>
      </w:pPr>
      <w:bookmarkStart w:id="112" w:name="_Toc201474909"/>
      <w:bookmarkStart w:id="113" w:name="_Toc285442964"/>
      <w:bookmarkStart w:id="114" w:name="_Toc490469571"/>
      <w:r w:rsidRPr="00F44231">
        <w:rPr>
          <w:caps w:val="0"/>
          <w:sz w:val="22"/>
          <w:szCs w:val="22"/>
        </w:rPr>
        <w:lastRenderedPageBreak/>
        <w:t xml:space="preserve">Memórias de levantamento do efetivamente edificado </w:t>
      </w:r>
      <w:r w:rsidR="00A81027" w:rsidRPr="00F44231">
        <w:rPr>
          <w:caps w:val="0"/>
          <w:sz w:val="22"/>
          <w:szCs w:val="22"/>
        </w:rPr>
        <w:t>(</w:t>
      </w:r>
      <w:r w:rsidRPr="00F44231">
        <w:rPr>
          <w:caps w:val="0"/>
          <w:sz w:val="22"/>
          <w:szCs w:val="22"/>
        </w:rPr>
        <w:t>alterações e modificações</w:t>
      </w:r>
      <w:bookmarkEnd w:id="112"/>
      <w:r w:rsidR="00A81027" w:rsidRPr="00F44231">
        <w:rPr>
          <w:caps w:val="0"/>
          <w:sz w:val="22"/>
          <w:szCs w:val="22"/>
        </w:rPr>
        <w:t>)</w:t>
      </w:r>
      <w:bookmarkEnd w:id="113"/>
      <w:bookmarkEnd w:id="114"/>
    </w:p>
    <w:p w:rsidR="00A43CEA" w:rsidRPr="00F44231" w:rsidRDefault="00A43CEA" w:rsidP="00C90991">
      <w:pPr>
        <w:rPr>
          <w:sz w:val="22"/>
          <w:szCs w:val="22"/>
        </w:rPr>
      </w:pPr>
      <w:r w:rsidRPr="00F44231">
        <w:rPr>
          <w:sz w:val="22"/>
          <w:szCs w:val="22"/>
        </w:rPr>
        <w:t xml:space="preserve">Os levantamentos deverão ser executados, obrigatoriamente, concomitantemente com o processo de obra, ou seja, todas as etapas diárias executadas </w:t>
      </w:r>
      <w:r w:rsidR="00A81027" w:rsidRPr="00F44231">
        <w:rPr>
          <w:sz w:val="22"/>
          <w:szCs w:val="22"/>
        </w:rPr>
        <w:t>(</w:t>
      </w:r>
      <w:r w:rsidRPr="00F44231">
        <w:rPr>
          <w:rFonts w:cs="Arial"/>
          <w:sz w:val="22"/>
          <w:szCs w:val="22"/>
        </w:rPr>
        <w:t>alterações e modificações</w:t>
      </w:r>
      <w:r w:rsidR="00A81027" w:rsidRPr="00F44231">
        <w:rPr>
          <w:rFonts w:cs="Arial"/>
          <w:sz w:val="22"/>
          <w:szCs w:val="22"/>
        </w:rPr>
        <w:t>)</w:t>
      </w:r>
      <w:r w:rsidRPr="00F44231">
        <w:rPr>
          <w:rFonts w:cs="Arial"/>
          <w:sz w:val="22"/>
          <w:szCs w:val="22"/>
        </w:rPr>
        <w:t xml:space="preserve"> de qualquer espécie</w:t>
      </w:r>
      <w:r w:rsidR="00A81027" w:rsidRPr="00F44231">
        <w:rPr>
          <w:rFonts w:cs="Arial"/>
          <w:sz w:val="22"/>
          <w:szCs w:val="22"/>
        </w:rPr>
        <w:t xml:space="preserve"> deverão</w:t>
      </w:r>
      <w:r w:rsidRPr="00F44231">
        <w:rPr>
          <w:sz w:val="22"/>
          <w:szCs w:val="22"/>
        </w:rPr>
        <w:t xml:space="preserve"> ser registradas nas plantas/plotagens do projeto executivo original. </w:t>
      </w:r>
    </w:p>
    <w:p w:rsidR="00A43CEA" w:rsidRPr="00F44231" w:rsidRDefault="00A43CEA" w:rsidP="00C90991">
      <w:pPr>
        <w:rPr>
          <w:rFonts w:cs="Arial"/>
          <w:sz w:val="22"/>
          <w:szCs w:val="22"/>
        </w:rPr>
      </w:pPr>
      <w:r w:rsidRPr="00F44231">
        <w:rPr>
          <w:rFonts w:cs="Arial"/>
          <w:sz w:val="22"/>
          <w:szCs w:val="22"/>
        </w:rPr>
        <w:t xml:space="preserve">Estas plotagens serão de responsabilidade da </w:t>
      </w:r>
      <w:r w:rsidR="00A81027" w:rsidRPr="00F44231">
        <w:rPr>
          <w:rFonts w:cs="Arial"/>
          <w:sz w:val="22"/>
          <w:szCs w:val="22"/>
        </w:rPr>
        <w:t>CONTRATADA</w:t>
      </w:r>
      <w:r w:rsidRPr="00F44231">
        <w:rPr>
          <w:rFonts w:cs="Arial"/>
          <w:sz w:val="22"/>
          <w:szCs w:val="22"/>
        </w:rPr>
        <w:t xml:space="preserve">, </w:t>
      </w:r>
      <w:r w:rsidR="00A81027" w:rsidRPr="00F44231">
        <w:rPr>
          <w:rFonts w:cs="Arial"/>
          <w:sz w:val="22"/>
          <w:szCs w:val="22"/>
        </w:rPr>
        <w:t xml:space="preserve">que </w:t>
      </w:r>
      <w:r w:rsidRPr="00F44231">
        <w:rPr>
          <w:rFonts w:cs="Arial"/>
          <w:sz w:val="22"/>
          <w:szCs w:val="22"/>
        </w:rPr>
        <w:t>deverá disponibilizar quantas plotagens forem necessárias de cada planta do projeto executivo para que um profissional exclusivo (desenhista</w:t>
      </w:r>
      <w:r w:rsidR="00A81027" w:rsidRPr="00F44231">
        <w:rPr>
          <w:rFonts w:cs="Arial"/>
          <w:sz w:val="22"/>
          <w:szCs w:val="22"/>
        </w:rPr>
        <w:t xml:space="preserve">/ </w:t>
      </w:r>
      <w:r w:rsidRPr="00F44231">
        <w:rPr>
          <w:rFonts w:cs="Arial"/>
          <w:sz w:val="22"/>
          <w:szCs w:val="22"/>
        </w:rPr>
        <w:t xml:space="preserve">cadista/projetista) realize o levantamento e o registro das memórias do efetivamente construído </w:t>
      </w:r>
      <w:r w:rsidR="00A81027" w:rsidRPr="00F44231">
        <w:rPr>
          <w:rFonts w:cs="Arial"/>
          <w:sz w:val="22"/>
          <w:szCs w:val="22"/>
        </w:rPr>
        <w:t>(</w:t>
      </w:r>
      <w:r w:rsidRPr="00F44231">
        <w:rPr>
          <w:rFonts w:cs="Arial"/>
          <w:sz w:val="22"/>
          <w:szCs w:val="22"/>
        </w:rPr>
        <w:t>alterações e modificações</w:t>
      </w:r>
      <w:r w:rsidR="00A81027" w:rsidRPr="00F44231">
        <w:rPr>
          <w:rFonts w:cs="Arial"/>
          <w:sz w:val="22"/>
          <w:szCs w:val="22"/>
        </w:rPr>
        <w:t>)</w:t>
      </w:r>
      <w:r w:rsidRPr="00F44231">
        <w:rPr>
          <w:rFonts w:cs="Arial"/>
          <w:sz w:val="22"/>
          <w:szCs w:val="22"/>
        </w:rPr>
        <w:t xml:space="preserve"> de qualquer espécie.</w:t>
      </w:r>
    </w:p>
    <w:p w:rsidR="00A43CEA" w:rsidRPr="00F44231" w:rsidRDefault="00A43CEA" w:rsidP="00C90991">
      <w:pPr>
        <w:rPr>
          <w:rFonts w:cs="Arial"/>
          <w:sz w:val="22"/>
          <w:szCs w:val="22"/>
        </w:rPr>
      </w:pPr>
      <w:r w:rsidRPr="00F44231">
        <w:rPr>
          <w:rFonts w:cs="Arial"/>
          <w:sz w:val="22"/>
          <w:szCs w:val="22"/>
        </w:rPr>
        <w:t xml:space="preserve">O registro gráfico nas plantas/plotagens do projeto executivo original deverá ser graficamente registrado a mão livre através de caneta na cor vermelha para o modificado/construído </w:t>
      </w:r>
      <w:r w:rsidRPr="00F44231">
        <w:rPr>
          <w:rFonts w:cs="Arial"/>
          <w:sz w:val="22"/>
          <w:szCs w:val="22"/>
        </w:rPr>
        <w:lastRenderedPageBreak/>
        <w:t>e na cor amarela para o modificado/suprimido ou relocado, todos com cotas/dimensões respectivas.</w:t>
      </w:r>
    </w:p>
    <w:p w:rsidR="00A43CEA" w:rsidRPr="00F44231" w:rsidRDefault="00A43CEA" w:rsidP="00C90991">
      <w:pPr>
        <w:rPr>
          <w:rFonts w:cs="Arial"/>
          <w:sz w:val="22"/>
          <w:szCs w:val="22"/>
        </w:rPr>
      </w:pPr>
      <w:r w:rsidRPr="00F44231">
        <w:rPr>
          <w:rFonts w:cs="Arial"/>
          <w:sz w:val="22"/>
          <w:szCs w:val="22"/>
        </w:rPr>
        <w:t xml:space="preserve">Estes registros (memória de levantamento) deverão ser entregues </w:t>
      </w:r>
      <w:r w:rsidRPr="00F44231">
        <w:rPr>
          <w:rFonts w:cs="Arial"/>
          <w:bCs/>
          <w:sz w:val="22"/>
          <w:szCs w:val="22"/>
        </w:rPr>
        <w:t>semanalmente</w:t>
      </w:r>
      <w:r w:rsidRPr="00F44231">
        <w:rPr>
          <w:rFonts w:cs="Arial"/>
          <w:sz w:val="22"/>
          <w:szCs w:val="22"/>
        </w:rPr>
        <w:t xml:space="preserve"> à </w:t>
      </w:r>
      <w:r w:rsidR="00101958" w:rsidRPr="00F44231">
        <w:rPr>
          <w:sz w:val="22"/>
          <w:szCs w:val="22"/>
        </w:rPr>
        <w:t>CONTRATANTE</w:t>
      </w:r>
      <w:r w:rsidRPr="00F44231">
        <w:rPr>
          <w:rFonts w:cs="Arial"/>
          <w:sz w:val="22"/>
          <w:szCs w:val="22"/>
        </w:rPr>
        <w:t>, que será responsável pela conferência, avaliação e aprovação dos mesmos através de assinatura nas plantas de registro de memória datadas e registro no Diário de O</w:t>
      </w:r>
      <w:r w:rsidR="00A81027" w:rsidRPr="00F44231">
        <w:rPr>
          <w:rFonts w:cs="Arial"/>
          <w:sz w:val="22"/>
          <w:szCs w:val="22"/>
        </w:rPr>
        <w:t xml:space="preserve">bras para posterior faturamento, conforme </w:t>
      </w:r>
      <w:r w:rsidRPr="00F44231">
        <w:rPr>
          <w:rFonts w:cs="Arial"/>
          <w:sz w:val="22"/>
          <w:szCs w:val="22"/>
        </w:rPr>
        <w:t>cronogram</w:t>
      </w:r>
      <w:r w:rsidR="00A81027" w:rsidRPr="00F44231">
        <w:rPr>
          <w:rFonts w:cs="Arial"/>
          <w:sz w:val="22"/>
          <w:szCs w:val="22"/>
        </w:rPr>
        <w:t>a físico-financeiro presente neste edital.</w:t>
      </w:r>
    </w:p>
    <w:p w:rsidR="00A43CEA" w:rsidRPr="00F44231" w:rsidRDefault="00A43CEA" w:rsidP="00C90991">
      <w:pPr>
        <w:rPr>
          <w:rFonts w:cs="Arial"/>
          <w:sz w:val="22"/>
          <w:szCs w:val="22"/>
        </w:rPr>
      </w:pPr>
      <w:r w:rsidRPr="00F44231">
        <w:rPr>
          <w:rFonts w:cs="Arial"/>
          <w:sz w:val="22"/>
          <w:szCs w:val="22"/>
        </w:rPr>
        <w:t xml:space="preserve">Caso a </w:t>
      </w:r>
      <w:r w:rsidR="00101958" w:rsidRPr="00F44231">
        <w:rPr>
          <w:sz w:val="22"/>
          <w:szCs w:val="22"/>
        </w:rPr>
        <w:t>CONTRATANTE</w:t>
      </w:r>
      <w:r w:rsidR="00A81027" w:rsidRPr="00F44231">
        <w:rPr>
          <w:sz w:val="22"/>
          <w:szCs w:val="22"/>
        </w:rPr>
        <w:t xml:space="preserve"> </w:t>
      </w:r>
      <w:r w:rsidRPr="00F44231">
        <w:rPr>
          <w:rFonts w:cs="Arial"/>
          <w:sz w:val="22"/>
          <w:szCs w:val="22"/>
        </w:rPr>
        <w:t xml:space="preserve">considere inexpressivos os documentos, ou ainda, que os mesmos contenham erros ou ausência de alguma informação, estes deverão ser recusados e a </w:t>
      </w:r>
      <w:r w:rsidR="00A81027" w:rsidRPr="00F44231">
        <w:rPr>
          <w:rFonts w:cs="Arial"/>
          <w:sz w:val="22"/>
          <w:szCs w:val="22"/>
        </w:rPr>
        <w:t xml:space="preserve">CONTRATADA </w:t>
      </w:r>
      <w:r w:rsidRPr="00F44231">
        <w:rPr>
          <w:rFonts w:cs="Arial"/>
          <w:sz w:val="22"/>
          <w:szCs w:val="22"/>
        </w:rPr>
        <w:t>deverá apresentar novos documentos (plotagens) para nova conferência e aprovação.</w:t>
      </w:r>
    </w:p>
    <w:p w:rsidR="00A43CEA" w:rsidRPr="00F44231" w:rsidRDefault="00A43CEA" w:rsidP="00C90991">
      <w:pPr>
        <w:rPr>
          <w:rFonts w:cs="Arial"/>
          <w:sz w:val="22"/>
          <w:szCs w:val="22"/>
        </w:rPr>
      </w:pPr>
      <w:r w:rsidRPr="00F44231">
        <w:rPr>
          <w:rFonts w:cs="Arial"/>
          <w:sz w:val="22"/>
          <w:szCs w:val="22"/>
        </w:rPr>
        <w:t xml:space="preserve">O levantamento do efetivamente edificado </w:t>
      </w:r>
      <w:r w:rsidR="00A81027" w:rsidRPr="00F44231">
        <w:rPr>
          <w:rFonts w:cs="Arial"/>
          <w:sz w:val="22"/>
          <w:szCs w:val="22"/>
        </w:rPr>
        <w:t>(</w:t>
      </w:r>
      <w:r w:rsidRPr="00F44231">
        <w:rPr>
          <w:rFonts w:cs="Arial"/>
          <w:sz w:val="22"/>
          <w:szCs w:val="22"/>
        </w:rPr>
        <w:t>alterações e modificações</w:t>
      </w:r>
      <w:r w:rsidR="00A81027" w:rsidRPr="00F44231">
        <w:rPr>
          <w:rFonts w:cs="Arial"/>
          <w:sz w:val="22"/>
          <w:szCs w:val="22"/>
        </w:rPr>
        <w:t>)</w:t>
      </w:r>
      <w:r w:rsidRPr="00F44231">
        <w:rPr>
          <w:rFonts w:cs="Arial"/>
          <w:sz w:val="22"/>
          <w:szCs w:val="22"/>
        </w:rPr>
        <w:t xml:space="preserve"> diz respeito ao acompanhamento sistemático diário do engenheiro residente junto do pr</w:t>
      </w:r>
      <w:r w:rsidR="00A81027" w:rsidRPr="00F44231">
        <w:rPr>
          <w:rFonts w:cs="Arial"/>
          <w:sz w:val="22"/>
          <w:szCs w:val="22"/>
        </w:rPr>
        <w:t xml:space="preserve">ofissional responsável (desenhista/ cadista/ </w:t>
      </w:r>
      <w:r w:rsidRPr="00F44231">
        <w:rPr>
          <w:rFonts w:cs="Arial"/>
          <w:sz w:val="22"/>
          <w:szCs w:val="22"/>
        </w:rPr>
        <w:t xml:space="preserve">projetista), que registrará todas as </w:t>
      </w:r>
      <w:r w:rsidRPr="00F44231">
        <w:rPr>
          <w:rFonts w:cs="Arial"/>
          <w:sz w:val="22"/>
          <w:szCs w:val="22"/>
        </w:rPr>
        <w:lastRenderedPageBreak/>
        <w:t>modificações na plotagem do projeto original, de modo a documentar fielmente o efetivamente executado, assim como os desenhos e informações complementares a estes projetos.</w:t>
      </w:r>
    </w:p>
    <w:p w:rsidR="00A43CEA" w:rsidRPr="00F44231" w:rsidRDefault="00A43CEA" w:rsidP="00C90991">
      <w:pPr>
        <w:rPr>
          <w:rFonts w:cs="Arial"/>
          <w:sz w:val="22"/>
          <w:szCs w:val="22"/>
        </w:rPr>
      </w:pPr>
      <w:r w:rsidRPr="00F44231">
        <w:rPr>
          <w:rFonts w:cs="Arial"/>
          <w:sz w:val="22"/>
          <w:szCs w:val="22"/>
        </w:rPr>
        <w:t xml:space="preserve">Estes registros referem-se, obrigatoriamente, a todas as disciplinas de projeto que compõem o objeto da </w:t>
      </w:r>
      <w:r w:rsidR="00A81027" w:rsidRPr="00F44231">
        <w:rPr>
          <w:rFonts w:cs="Arial"/>
          <w:sz w:val="22"/>
          <w:szCs w:val="22"/>
        </w:rPr>
        <w:t xml:space="preserve">licitação </w:t>
      </w:r>
      <w:r w:rsidRPr="00F44231">
        <w:rPr>
          <w:rFonts w:cs="Arial"/>
          <w:sz w:val="22"/>
          <w:szCs w:val="22"/>
        </w:rPr>
        <w:t xml:space="preserve">e deverão conter todas as informações conforme o descrito graficamente no </w:t>
      </w:r>
      <w:r w:rsidR="00A81027" w:rsidRPr="00F44231">
        <w:rPr>
          <w:rFonts w:cs="Arial"/>
          <w:sz w:val="22"/>
          <w:szCs w:val="22"/>
        </w:rPr>
        <w:t xml:space="preserve">projeto executivo, dentre outros dados </w:t>
      </w:r>
      <w:r w:rsidRPr="00F44231">
        <w:rPr>
          <w:rFonts w:cs="Arial"/>
          <w:sz w:val="22"/>
          <w:szCs w:val="22"/>
        </w:rPr>
        <w:t xml:space="preserve">necessários ao perfeito entendimento do que realmente sofreu alteração, se comparado ao projeto </w:t>
      </w:r>
      <w:r w:rsidR="00A81027" w:rsidRPr="00F44231">
        <w:rPr>
          <w:rFonts w:cs="Arial"/>
          <w:sz w:val="22"/>
          <w:szCs w:val="22"/>
        </w:rPr>
        <w:t xml:space="preserve">executivo </w:t>
      </w:r>
      <w:r w:rsidRPr="00F44231">
        <w:rPr>
          <w:rFonts w:cs="Arial"/>
          <w:sz w:val="22"/>
          <w:szCs w:val="22"/>
        </w:rPr>
        <w:t>original.</w:t>
      </w:r>
    </w:p>
    <w:p w:rsidR="00A43CEA" w:rsidRPr="00F44231" w:rsidRDefault="00A81027" w:rsidP="00C90991">
      <w:pPr>
        <w:rPr>
          <w:rFonts w:cs="Arial"/>
          <w:sz w:val="22"/>
          <w:szCs w:val="22"/>
        </w:rPr>
      </w:pPr>
      <w:r w:rsidRPr="00F44231">
        <w:rPr>
          <w:rFonts w:cs="Arial"/>
          <w:sz w:val="22"/>
          <w:szCs w:val="22"/>
        </w:rPr>
        <w:t>Para a etapa de l</w:t>
      </w:r>
      <w:r w:rsidR="00A43CEA" w:rsidRPr="00F44231">
        <w:rPr>
          <w:rFonts w:cs="Arial"/>
          <w:sz w:val="22"/>
          <w:szCs w:val="22"/>
        </w:rPr>
        <w:t>evantamento deverá ser considerado que os registros ser</w:t>
      </w:r>
      <w:r w:rsidRPr="00F44231">
        <w:rPr>
          <w:rFonts w:cs="Arial"/>
          <w:sz w:val="22"/>
          <w:szCs w:val="22"/>
        </w:rPr>
        <w:t>ão</w:t>
      </w:r>
      <w:r w:rsidR="00A43CEA" w:rsidRPr="00F44231">
        <w:rPr>
          <w:rFonts w:cs="Arial"/>
          <w:sz w:val="22"/>
          <w:szCs w:val="22"/>
        </w:rPr>
        <w:t xml:space="preserve"> feitos a mão livre através de caneta na cor vermelha para o modificado/construído/ relocado e amarelo para o modificado/suprimido/transferido, todos com cotas e informações complementares respectivas.</w:t>
      </w:r>
    </w:p>
    <w:p w:rsidR="00A43CEA" w:rsidRPr="00F44231" w:rsidRDefault="00A43CEA" w:rsidP="00C90991">
      <w:pPr>
        <w:rPr>
          <w:rFonts w:cs="Arial"/>
          <w:sz w:val="22"/>
          <w:szCs w:val="22"/>
        </w:rPr>
      </w:pPr>
      <w:r w:rsidRPr="00F44231">
        <w:rPr>
          <w:rFonts w:cs="Arial"/>
          <w:sz w:val="22"/>
          <w:szCs w:val="22"/>
        </w:rPr>
        <w:t>Estes documentos (registros gráficos a mão livre sobre a plotagem do projeto original) deverão ser apresentados se</w:t>
      </w:r>
      <w:r w:rsidRPr="00F44231">
        <w:rPr>
          <w:rFonts w:cs="Arial"/>
          <w:sz w:val="22"/>
          <w:szCs w:val="22"/>
        </w:rPr>
        <w:lastRenderedPageBreak/>
        <w:t xml:space="preserve">manalmente à </w:t>
      </w:r>
      <w:r w:rsidR="00101958" w:rsidRPr="00F44231">
        <w:rPr>
          <w:sz w:val="22"/>
          <w:szCs w:val="22"/>
        </w:rPr>
        <w:t>CONTRATANTE</w:t>
      </w:r>
      <w:r w:rsidR="00A81027" w:rsidRPr="00F44231">
        <w:rPr>
          <w:sz w:val="22"/>
          <w:szCs w:val="22"/>
        </w:rPr>
        <w:t xml:space="preserve"> </w:t>
      </w:r>
      <w:r w:rsidRPr="00F44231">
        <w:rPr>
          <w:rFonts w:cs="Arial"/>
          <w:sz w:val="22"/>
          <w:szCs w:val="22"/>
        </w:rPr>
        <w:t xml:space="preserve">para conferência e aprovação dos mesmos. Esta etapa é denominada de </w:t>
      </w:r>
      <w:r w:rsidRPr="00F44231">
        <w:rPr>
          <w:rFonts w:cs="Arial"/>
          <w:bCs/>
          <w:sz w:val="22"/>
          <w:szCs w:val="22"/>
        </w:rPr>
        <w:t>“Memória de Levantamento</w:t>
      </w:r>
      <w:r w:rsidRPr="00F44231">
        <w:rPr>
          <w:rFonts w:cs="Arial"/>
          <w:sz w:val="22"/>
          <w:szCs w:val="22"/>
        </w:rPr>
        <w:t>”.</w:t>
      </w:r>
    </w:p>
    <w:p w:rsidR="00A43CEA" w:rsidRPr="00F44231" w:rsidRDefault="00A43CEA" w:rsidP="00C90991">
      <w:pPr>
        <w:rPr>
          <w:rFonts w:cs="Arial"/>
          <w:sz w:val="22"/>
          <w:szCs w:val="22"/>
        </w:rPr>
      </w:pPr>
      <w:r w:rsidRPr="00F44231">
        <w:rPr>
          <w:rFonts w:cs="Arial"/>
          <w:sz w:val="22"/>
          <w:szCs w:val="22"/>
        </w:rPr>
        <w:t xml:space="preserve">Este conjunto de documentos semanais </w:t>
      </w:r>
      <w:r w:rsidR="00A81027" w:rsidRPr="00F44231">
        <w:rPr>
          <w:rFonts w:cs="Arial"/>
          <w:sz w:val="22"/>
          <w:szCs w:val="22"/>
        </w:rPr>
        <w:t xml:space="preserve">que compõem a </w:t>
      </w:r>
      <w:r w:rsidRPr="00F44231">
        <w:rPr>
          <w:rFonts w:cs="Arial"/>
          <w:sz w:val="22"/>
          <w:szCs w:val="22"/>
        </w:rPr>
        <w:t xml:space="preserve">“Memória de </w:t>
      </w:r>
      <w:r w:rsidR="00D708E1" w:rsidRPr="00F44231">
        <w:rPr>
          <w:rFonts w:cs="Arial"/>
          <w:sz w:val="22"/>
          <w:szCs w:val="22"/>
        </w:rPr>
        <w:t>Levantamento “deverá</w:t>
      </w:r>
      <w:r w:rsidRPr="00F44231">
        <w:rPr>
          <w:rFonts w:cs="Arial"/>
          <w:sz w:val="22"/>
          <w:szCs w:val="22"/>
        </w:rPr>
        <w:t>, obrigatoriamente, ter suas informações transferidas para os arquivos digitais originais (</w:t>
      </w:r>
      <w:r w:rsidR="00A81027" w:rsidRPr="00F44231">
        <w:rPr>
          <w:rFonts w:cs="Arial"/>
          <w:sz w:val="22"/>
          <w:szCs w:val="22"/>
        </w:rPr>
        <w:t>em formato “DWG”</w:t>
      </w:r>
      <w:r w:rsidRPr="00F44231">
        <w:rPr>
          <w:rFonts w:cs="Arial"/>
          <w:sz w:val="22"/>
          <w:szCs w:val="22"/>
        </w:rPr>
        <w:t xml:space="preserve">) que deverão ser entregues à </w:t>
      </w:r>
      <w:r w:rsidR="00101958" w:rsidRPr="00F44231">
        <w:rPr>
          <w:sz w:val="22"/>
          <w:szCs w:val="22"/>
        </w:rPr>
        <w:t>CONTRATANTE</w:t>
      </w:r>
      <w:r w:rsidR="00847AE8" w:rsidRPr="00F44231">
        <w:rPr>
          <w:sz w:val="22"/>
          <w:szCs w:val="22"/>
        </w:rPr>
        <w:t xml:space="preserve"> </w:t>
      </w:r>
      <w:r w:rsidRPr="00F44231">
        <w:rPr>
          <w:rFonts w:cs="Arial"/>
          <w:sz w:val="22"/>
          <w:szCs w:val="22"/>
        </w:rPr>
        <w:t xml:space="preserve">a cada mês, correspondendo assim </w:t>
      </w:r>
      <w:r w:rsidR="00847AE8" w:rsidRPr="00F44231">
        <w:rPr>
          <w:rFonts w:cs="Arial"/>
          <w:sz w:val="22"/>
          <w:szCs w:val="22"/>
        </w:rPr>
        <w:t>a</w:t>
      </w:r>
      <w:r w:rsidRPr="00F44231">
        <w:rPr>
          <w:rFonts w:cs="Arial"/>
          <w:sz w:val="22"/>
          <w:szCs w:val="22"/>
        </w:rPr>
        <w:t xml:space="preserve"> uma etapa mensal de “</w:t>
      </w:r>
      <w:r w:rsidRPr="00F44231">
        <w:rPr>
          <w:bCs/>
          <w:sz w:val="22"/>
          <w:szCs w:val="22"/>
        </w:rPr>
        <w:t xml:space="preserve">Levantamento e Registro </w:t>
      </w:r>
      <w:r w:rsidR="00847AE8" w:rsidRPr="00F44231">
        <w:rPr>
          <w:bCs/>
          <w:sz w:val="22"/>
          <w:szCs w:val="22"/>
        </w:rPr>
        <w:t>G</w:t>
      </w:r>
      <w:r w:rsidRPr="00F44231">
        <w:rPr>
          <w:bCs/>
          <w:sz w:val="22"/>
          <w:szCs w:val="22"/>
        </w:rPr>
        <w:t>ráfico-</w:t>
      </w:r>
      <w:r w:rsidR="00847AE8" w:rsidRPr="00F44231">
        <w:rPr>
          <w:bCs/>
          <w:sz w:val="22"/>
          <w:szCs w:val="22"/>
        </w:rPr>
        <w:t>E</w:t>
      </w:r>
      <w:r w:rsidRPr="00F44231">
        <w:rPr>
          <w:bCs/>
          <w:sz w:val="22"/>
          <w:szCs w:val="22"/>
        </w:rPr>
        <w:t xml:space="preserve">letrônico de </w:t>
      </w:r>
      <w:r w:rsidR="00847AE8" w:rsidRPr="00F44231">
        <w:rPr>
          <w:bCs/>
          <w:sz w:val="22"/>
          <w:szCs w:val="22"/>
        </w:rPr>
        <w:t>A</w:t>
      </w:r>
      <w:r w:rsidR="00504322" w:rsidRPr="00F44231">
        <w:rPr>
          <w:bCs/>
          <w:i/>
          <w:iCs/>
          <w:sz w:val="22"/>
          <w:szCs w:val="22"/>
        </w:rPr>
        <w:t>s built</w:t>
      </w:r>
      <w:r w:rsidRPr="00F44231">
        <w:rPr>
          <w:bCs/>
          <w:sz w:val="22"/>
          <w:szCs w:val="22"/>
        </w:rPr>
        <w:t>”</w:t>
      </w:r>
      <w:r w:rsidR="00847AE8" w:rsidRPr="00F44231">
        <w:rPr>
          <w:bCs/>
          <w:sz w:val="22"/>
          <w:szCs w:val="22"/>
        </w:rPr>
        <w:t>, correspondente à</w:t>
      </w:r>
      <w:r w:rsidRPr="00F44231">
        <w:rPr>
          <w:sz w:val="22"/>
          <w:szCs w:val="22"/>
        </w:rPr>
        <w:t>quele momento da obra.</w:t>
      </w:r>
    </w:p>
    <w:p w:rsidR="00A43CEA" w:rsidRPr="00F44231" w:rsidRDefault="00A43CEA" w:rsidP="00C90991">
      <w:pPr>
        <w:rPr>
          <w:rFonts w:cs="Arial"/>
          <w:sz w:val="22"/>
          <w:szCs w:val="22"/>
        </w:rPr>
      </w:pPr>
      <w:r w:rsidRPr="00F44231">
        <w:rPr>
          <w:rFonts w:cs="Arial"/>
          <w:sz w:val="22"/>
          <w:szCs w:val="22"/>
        </w:rPr>
        <w:t xml:space="preserve">Os arquivos </w:t>
      </w:r>
      <w:r w:rsidR="00847AE8" w:rsidRPr="00F44231">
        <w:rPr>
          <w:rFonts w:cs="Arial"/>
          <w:sz w:val="22"/>
          <w:szCs w:val="22"/>
        </w:rPr>
        <w:t>em formato “</w:t>
      </w:r>
      <w:r w:rsidRPr="00F44231">
        <w:rPr>
          <w:rFonts w:cs="Arial"/>
          <w:sz w:val="22"/>
          <w:szCs w:val="22"/>
        </w:rPr>
        <w:t>DWG</w:t>
      </w:r>
      <w:r w:rsidR="00847AE8" w:rsidRPr="00F44231">
        <w:rPr>
          <w:rFonts w:cs="Arial"/>
          <w:sz w:val="22"/>
          <w:szCs w:val="22"/>
        </w:rPr>
        <w:t>”</w:t>
      </w:r>
      <w:r w:rsidRPr="00F44231">
        <w:rPr>
          <w:rFonts w:cs="Arial"/>
          <w:sz w:val="22"/>
          <w:szCs w:val="22"/>
        </w:rPr>
        <w:t xml:space="preserve"> do projeto executivo original serão fornecidos à </w:t>
      </w:r>
      <w:r w:rsidR="00847AE8" w:rsidRPr="00F44231">
        <w:rPr>
          <w:rFonts w:cs="Arial"/>
          <w:sz w:val="22"/>
          <w:szCs w:val="22"/>
        </w:rPr>
        <w:t xml:space="preserve">CONTRATADA </w:t>
      </w:r>
      <w:r w:rsidRPr="00F44231">
        <w:rPr>
          <w:rFonts w:cs="Arial"/>
          <w:sz w:val="22"/>
          <w:szCs w:val="22"/>
        </w:rPr>
        <w:t xml:space="preserve">pela </w:t>
      </w:r>
      <w:r w:rsidR="00101958" w:rsidRPr="00F44231">
        <w:rPr>
          <w:sz w:val="22"/>
          <w:szCs w:val="22"/>
        </w:rPr>
        <w:t>CONTRATANTE</w:t>
      </w:r>
      <w:r w:rsidR="00847AE8" w:rsidRPr="00F44231">
        <w:rPr>
          <w:sz w:val="22"/>
          <w:szCs w:val="22"/>
        </w:rPr>
        <w:t xml:space="preserve"> </w:t>
      </w:r>
      <w:r w:rsidRPr="00F44231">
        <w:rPr>
          <w:rFonts w:cs="Arial"/>
          <w:sz w:val="22"/>
          <w:szCs w:val="22"/>
        </w:rPr>
        <w:t>para o desenvolvimento dos registros eletrônicos/</w:t>
      </w:r>
      <w:r w:rsidR="00D8671B" w:rsidRPr="00F44231">
        <w:rPr>
          <w:rFonts w:cs="Arial"/>
          <w:sz w:val="22"/>
          <w:szCs w:val="22"/>
        </w:rPr>
        <w:t>digitais. Além</w:t>
      </w:r>
      <w:r w:rsidRPr="00F44231">
        <w:rPr>
          <w:rFonts w:cs="Arial"/>
          <w:sz w:val="22"/>
          <w:szCs w:val="22"/>
        </w:rPr>
        <w:t xml:space="preserve"> dos arquivos eletrônicos do projeto executivo relativos ao objeto da </w:t>
      </w:r>
      <w:r w:rsidR="00847AE8" w:rsidRPr="00F44231">
        <w:rPr>
          <w:rFonts w:cs="Arial"/>
          <w:sz w:val="22"/>
          <w:szCs w:val="22"/>
        </w:rPr>
        <w:t>licitação</w:t>
      </w:r>
      <w:r w:rsidRPr="00F44231">
        <w:rPr>
          <w:rFonts w:cs="Arial"/>
          <w:sz w:val="22"/>
          <w:szCs w:val="22"/>
        </w:rPr>
        <w:t xml:space="preserve">, a </w:t>
      </w:r>
      <w:r w:rsidR="00101958" w:rsidRPr="00F44231">
        <w:rPr>
          <w:sz w:val="22"/>
          <w:szCs w:val="22"/>
        </w:rPr>
        <w:t>CONTRATANTE</w:t>
      </w:r>
      <w:r w:rsidR="00847AE8" w:rsidRPr="00F44231">
        <w:rPr>
          <w:sz w:val="22"/>
          <w:szCs w:val="22"/>
        </w:rPr>
        <w:t xml:space="preserve"> </w:t>
      </w:r>
      <w:r w:rsidRPr="00F44231">
        <w:rPr>
          <w:rFonts w:cs="Arial"/>
          <w:sz w:val="22"/>
          <w:szCs w:val="22"/>
        </w:rPr>
        <w:t xml:space="preserve">fornecerá também, os arquivos </w:t>
      </w:r>
      <w:r w:rsidR="00847AE8" w:rsidRPr="00F44231">
        <w:rPr>
          <w:rFonts w:cs="Arial"/>
          <w:sz w:val="22"/>
          <w:szCs w:val="22"/>
        </w:rPr>
        <w:t>em formato “</w:t>
      </w:r>
      <w:r w:rsidRPr="00F44231">
        <w:rPr>
          <w:rFonts w:cs="Arial"/>
          <w:sz w:val="22"/>
          <w:szCs w:val="22"/>
        </w:rPr>
        <w:t>DWG</w:t>
      </w:r>
      <w:r w:rsidR="00847AE8" w:rsidRPr="00F44231">
        <w:rPr>
          <w:rFonts w:cs="Arial"/>
          <w:sz w:val="22"/>
          <w:szCs w:val="22"/>
        </w:rPr>
        <w:t>”</w:t>
      </w:r>
      <w:r w:rsidRPr="00F44231">
        <w:rPr>
          <w:rFonts w:cs="Arial"/>
          <w:sz w:val="22"/>
          <w:szCs w:val="22"/>
        </w:rPr>
        <w:t xml:space="preserve"> de toda a edificação.</w:t>
      </w:r>
    </w:p>
    <w:p w:rsidR="00A43CEA" w:rsidRPr="00F44231" w:rsidRDefault="00A43CEA" w:rsidP="00C90991">
      <w:pPr>
        <w:rPr>
          <w:rFonts w:cs="Arial"/>
          <w:sz w:val="22"/>
          <w:szCs w:val="22"/>
        </w:rPr>
      </w:pPr>
      <w:r w:rsidRPr="00F44231">
        <w:rPr>
          <w:rFonts w:cs="Arial"/>
          <w:sz w:val="22"/>
          <w:szCs w:val="22"/>
        </w:rPr>
        <w:t xml:space="preserve">Desta forma, a </w:t>
      </w:r>
      <w:r w:rsidR="00847AE8" w:rsidRPr="00F44231">
        <w:rPr>
          <w:rFonts w:cs="Arial"/>
          <w:sz w:val="22"/>
          <w:szCs w:val="22"/>
        </w:rPr>
        <w:t xml:space="preserve">CONTRATADA </w:t>
      </w:r>
      <w:r w:rsidRPr="00F44231">
        <w:rPr>
          <w:rFonts w:cs="Arial"/>
          <w:sz w:val="22"/>
          <w:szCs w:val="22"/>
        </w:rPr>
        <w:t xml:space="preserve">deverá, ao término dos serviços, inserir </w:t>
      </w:r>
      <w:r w:rsidR="00847AE8" w:rsidRPr="00F44231">
        <w:rPr>
          <w:rFonts w:cs="Arial"/>
          <w:sz w:val="22"/>
          <w:szCs w:val="22"/>
        </w:rPr>
        <w:t xml:space="preserve">e compatibilizar </w:t>
      </w:r>
      <w:r w:rsidRPr="00F44231">
        <w:rPr>
          <w:rFonts w:cs="Arial"/>
          <w:sz w:val="22"/>
          <w:szCs w:val="22"/>
        </w:rPr>
        <w:t xml:space="preserve">o trecho </w:t>
      </w:r>
      <w:r w:rsidR="00847AE8" w:rsidRPr="00F44231">
        <w:rPr>
          <w:rFonts w:cs="Arial"/>
          <w:sz w:val="22"/>
          <w:szCs w:val="22"/>
        </w:rPr>
        <w:t xml:space="preserve">que </w:t>
      </w:r>
      <w:r w:rsidR="00D708E1" w:rsidRPr="00F44231">
        <w:rPr>
          <w:rFonts w:cs="Arial"/>
          <w:sz w:val="22"/>
          <w:szCs w:val="22"/>
        </w:rPr>
        <w:t>corresponde ao</w:t>
      </w:r>
      <w:r w:rsidRPr="00F44231">
        <w:rPr>
          <w:rFonts w:cs="Arial"/>
          <w:sz w:val="22"/>
          <w:szCs w:val="22"/>
        </w:rPr>
        <w:t xml:space="preserve"> </w:t>
      </w:r>
      <w:r w:rsidRPr="00F44231">
        <w:rPr>
          <w:rFonts w:cs="Arial"/>
          <w:sz w:val="22"/>
          <w:szCs w:val="22"/>
        </w:rPr>
        <w:lastRenderedPageBreak/>
        <w:t xml:space="preserve">objeto da </w:t>
      </w:r>
      <w:r w:rsidR="00847AE8" w:rsidRPr="00F44231">
        <w:rPr>
          <w:rFonts w:cs="Arial"/>
          <w:sz w:val="22"/>
          <w:szCs w:val="22"/>
        </w:rPr>
        <w:t xml:space="preserve">licitação </w:t>
      </w:r>
      <w:r w:rsidRPr="00F44231">
        <w:rPr>
          <w:rFonts w:cs="Arial"/>
          <w:sz w:val="22"/>
          <w:szCs w:val="22"/>
        </w:rPr>
        <w:t xml:space="preserve">no pavimento onde </w:t>
      </w:r>
      <w:r w:rsidR="00847AE8" w:rsidRPr="00F44231">
        <w:rPr>
          <w:rFonts w:cs="Arial"/>
          <w:sz w:val="22"/>
          <w:szCs w:val="22"/>
        </w:rPr>
        <w:t xml:space="preserve">este </w:t>
      </w:r>
      <w:r w:rsidRPr="00F44231">
        <w:rPr>
          <w:rFonts w:cs="Arial"/>
          <w:sz w:val="22"/>
          <w:szCs w:val="22"/>
        </w:rPr>
        <w:t xml:space="preserve">está </w:t>
      </w:r>
      <w:r w:rsidR="00847AE8" w:rsidRPr="00F44231">
        <w:rPr>
          <w:rFonts w:cs="Arial"/>
          <w:sz w:val="22"/>
          <w:szCs w:val="22"/>
        </w:rPr>
        <w:t xml:space="preserve">localizado, permitindo a </w:t>
      </w:r>
      <w:r w:rsidRPr="00F44231">
        <w:rPr>
          <w:rFonts w:cs="Arial"/>
          <w:sz w:val="22"/>
          <w:szCs w:val="22"/>
        </w:rPr>
        <w:t>atualização do pavimento/edificação como um todo.</w:t>
      </w:r>
    </w:p>
    <w:p w:rsidR="00847AE8" w:rsidRPr="00F44231" w:rsidRDefault="00D708E1" w:rsidP="00C90991">
      <w:pPr>
        <w:ind w:left="1326" w:hanging="1326"/>
        <w:rPr>
          <w:rFonts w:cs="Arial"/>
          <w:bCs/>
          <w:sz w:val="22"/>
          <w:szCs w:val="22"/>
        </w:rPr>
      </w:pPr>
      <w:r w:rsidRPr="00F44231">
        <w:rPr>
          <w:rFonts w:cs="Arial"/>
          <w:b/>
          <w:bCs/>
          <w:sz w:val="22"/>
          <w:szCs w:val="22"/>
        </w:rPr>
        <w:t>Observações:</w:t>
      </w:r>
      <w:r w:rsidRPr="00F44231">
        <w:rPr>
          <w:rFonts w:cs="Arial"/>
          <w:bCs/>
          <w:sz w:val="22"/>
          <w:szCs w:val="22"/>
        </w:rPr>
        <w:t xml:space="preserve"> A</w:t>
      </w:r>
      <w:r w:rsidR="00A43CEA" w:rsidRPr="00F44231">
        <w:rPr>
          <w:rFonts w:cs="Arial"/>
          <w:bCs/>
          <w:sz w:val="22"/>
          <w:szCs w:val="22"/>
        </w:rPr>
        <w:t xml:space="preserve"> </w:t>
      </w:r>
      <w:r w:rsidR="00847AE8" w:rsidRPr="00F44231">
        <w:rPr>
          <w:rFonts w:cs="Arial"/>
          <w:bCs/>
          <w:sz w:val="22"/>
          <w:szCs w:val="22"/>
        </w:rPr>
        <w:t xml:space="preserve">CONTRATADA não </w:t>
      </w:r>
      <w:r w:rsidR="00A43CEA" w:rsidRPr="00F44231">
        <w:rPr>
          <w:rFonts w:cs="Arial"/>
          <w:bCs/>
          <w:sz w:val="22"/>
          <w:szCs w:val="22"/>
        </w:rPr>
        <w:t xml:space="preserve">será responsável por executar o </w:t>
      </w:r>
      <w:r w:rsidR="00504322" w:rsidRPr="00F44231">
        <w:rPr>
          <w:rFonts w:cs="Arial"/>
          <w:bCs/>
          <w:i/>
          <w:sz w:val="22"/>
          <w:szCs w:val="22"/>
        </w:rPr>
        <w:t>as built</w:t>
      </w:r>
      <w:r w:rsidR="00A43CEA" w:rsidRPr="00F44231">
        <w:rPr>
          <w:rFonts w:cs="Arial"/>
          <w:bCs/>
          <w:sz w:val="22"/>
          <w:szCs w:val="22"/>
        </w:rPr>
        <w:t xml:space="preserve"> de todo o pavimento e edific</w:t>
      </w:r>
      <w:r w:rsidR="00847AE8" w:rsidRPr="00F44231">
        <w:rPr>
          <w:rFonts w:cs="Arial"/>
          <w:bCs/>
          <w:sz w:val="22"/>
          <w:szCs w:val="22"/>
        </w:rPr>
        <w:t xml:space="preserve">ação se este não for o objeto da </w:t>
      </w:r>
      <w:r w:rsidRPr="00F44231">
        <w:rPr>
          <w:rFonts w:cs="Arial"/>
          <w:bCs/>
          <w:sz w:val="22"/>
          <w:szCs w:val="22"/>
        </w:rPr>
        <w:t>licitação. Porém</w:t>
      </w:r>
      <w:r w:rsidR="00A43CEA" w:rsidRPr="00F44231">
        <w:rPr>
          <w:rFonts w:cs="Arial"/>
          <w:bCs/>
          <w:sz w:val="22"/>
          <w:szCs w:val="22"/>
        </w:rPr>
        <w:t xml:space="preserve">, faz parte do serviço de “Levantamento e Registro </w:t>
      </w:r>
      <w:r w:rsidR="00847AE8" w:rsidRPr="00F44231">
        <w:rPr>
          <w:rFonts w:cs="Arial"/>
          <w:bCs/>
          <w:sz w:val="22"/>
          <w:szCs w:val="22"/>
        </w:rPr>
        <w:t>G</w:t>
      </w:r>
      <w:r w:rsidR="00A43CEA" w:rsidRPr="00F44231">
        <w:rPr>
          <w:rFonts w:cs="Arial"/>
          <w:bCs/>
          <w:sz w:val="22"/>
          <w:szCs w:val="22"/>
        </w:rPr>
        <w:t>ráfico-</w:t>
      </w:r>
      <w:r w:rsidR="00847AE8" w:rsidRPr="00F44231">
        <w:rPr>
          <w:rFonts w:cs="Arial"/>
          <w:bCs/>
          <w:sz w:val="22"/>
          <w:szCs w:val="22"/>
        </w:rPr>
        <w:t>E</w:t>
      </w:r>
      <w:r w:rsidR="00A43CEA" w:rsidRPr="00F44231">
        <w:rPr>
          <w:rFonts w:cs="Arial"/>
          <w:bCs/>
          <w:sz w:val="22"/>
          <w:szCs w:val="22"/>
        </w:rPr>
        <w:t xml:space="preserve">letrônico de </w:t>
      </w:r>
      <w:r w:rsidR="00847AE8" w:rsidRPr="00F44231">
        <w:rPr>
          <w:rFonts w:cs="Arial"/>
          <w:bCs/>
          <w:sz w:val="22"/>
          <w:szCs w:val="22"/>
        </w:rPr>
        <w:t>A</w:t>
      </w:r>
      <w:r w:rsidR="00504322" w:rsidRPr="00F44231">
        <w:rPr>
          <w:rFonts w:cs="Arial"/>
          <w:bCs/>
          <w:i/>
          <w:sz w:val="22"/>
          <w:szCs w:val="22"/>
        </w:rPr>
        <w:t>s built</w:t>
      </w:r>
      <w:r w:rsidR="00847AE8" w:rsidRPr="00F44231">
        <w:rPr>
          <w:rFonts w:cs="Arial"/>
          <w:bCs/>
          <w:sz w:val="22"/>
          <w:szCs w:val="22"/>
        </w:rPr>
        <w:t>”</w:t>
      </w:r>
      <w:r w:rsidR="00A43CEA" w:rsidRPr="00F44231">
        <w:rPr>
          <w:rFonts w:cs="Arial"/>
          <w:bCs/>
          <w:sz w:val="22"/>
          <w:szCs w:val="22"/>
        </w:rPr>
        <w:t xml:space="preserve"> a inserção </w:t>
      </w:r>
      <w:r w:rsidR="00847AE8" w:rsidRPr="00F44231">
        <w:rPr>
          <w:rFonts w:cs="Arial"/>
          <w:bCs/>
          <w:sz w:val="22"/>
          <w:szCs w:val="22"/>
        </w:rPr>
        <w:t>do trecho contratado no pavimento e/ou edificação.</w:t>
      </w:r>
    </w:p>
    <w:p w:rsidR="00A43CEA" w:rsidRPr="00F44231" w:rsidRDefault="00A43CEA" w:rsidP="00C90991">
      <w:pPr>
        <w:ind w:left="1326"/>
        <w:rPr>
          <w:rFonts w:cs="Arial"/>
          <w:bCs/>
          <w:sz w:val="22"/>
          <w:szCs w:val="22"/>
        </w:rPr>
      </w:pPr>
      <w:r w:rsidRPr="00F44231">
        <w:rPr>
          <w:rFonts w:cs="Arial"/>
          <w:bCs/>
          <w:sz w:val="22"/>
          <w:szCs w:val="22"/>
        </w:rPr>
        <w:t>A medição mensal referente a este serviço contempla, obrigatoriamente: o conjunto de documentos denominados “Memória de Levantamento” semanais, somados aos arquivos digitais (</w:t>
      </w:r>
      <w:r w:rsidR="00847AE8" w:rsidRPr="00F44231">
        <w:rPr>
          <w:rFonts w:cs="Arial"/>
          <w:bCs/>
          <w:sz w:val="22"/>
          <w:szCs w:val="22"/>
        </w:rPr>
        <w:t>em formato “</w:t>
      </w:r>
      <w:r w:rsidRPr="00F44231">
        <w:rPr>
          <w:rFonts w:cs="Arial"/>
          <w:bCs/>
          <w:sz w:val="22"/>
          <w:szCs w:val="22"/>
        </w:rPr>
        <w:t>DWG</w:t>
      </w:r>
      <w:r w:rsidR="00847AE8" w:rsidRPr="00F44231">
        <w:rPr>
          <w:rFonts w:cs="Arial"/>
          <w:bCs/>
          <w:sz w:val="22"/>
          <w:szCs w:val="22"/>
        </w:rPr>
        <w:t>”</w:t>
      </w:r>
      <w:r w:rsidRPr="00F44231">
        <w:rPr>
          <w:rFonts w:cs="Arial"/>
          <w:bCs/>
          <w:sz w:val="22"/>
          <w:szCs w:val="22"/>
        </w:rPr>
        <w:t>) denominados “Leva</w:t>
      </w:r>
      <w:r w:rsidR="00847AE8" w:rsidRPr="00F44231">
        <w:rPr>
          <w:rFonts w:cs="Arial"/>
          <w:bCs/>
          <w:sz w:val="22"/>
          <w:szCs w:val="22"/>
        </w:rPr>
        <w:t>ntamento e Registro Gráfico-</w:t>
      </w:r>
      <w:r w:rsidRPr="00F44231">
        <w:rPr>
          <w:rFonts w:cs="Arial"/>
          <w:bCs/>
          <w:sz w:val="22"/>
          <w:szCs w:val="22"/>
        </w:rPr>
        <w:t xml:space="preserve">Eletrônico de </w:t>
      </w:r>
      <w:r w:rsidR="00504322" w:rsidRPr="00F44231">
        <w:rPr>
          <w:rFonts w:cs="Arial"/>
          <w:bCs/>
          <w:i/>
          <w:iCs/>
          <w:sz w:val="22"/>
          <w:szCs w:val="22"/>
        </w:rPr>
        <w:t>As built</w:t>
      </w:r>
      <w:r w:rsidRPr="00F44231">
        <w:rPr>
          <w:rFonts w:cs="Arial"/>
          <w:bCs/>
          <w:sz w:val="22"/>
          <w:szCs w:val="22"/>
        </w:rPr>
        <w:t>” daquele mês;</w:t>
      </w:r>
    </w:p>
    <w:p w:rsidR="00A43CEA" w:rsidRDefault="00A43CEA" w:rsidP="00C90991">
      <w:pPr>
        <w:ind w:left="1326"/>
        <w:rPr>
          <w:rFonts w:cs="Arial"/>
          <w:bCs/>
          <w:sz w:val="22"/>
          <w:szCs w:val="22"/>
        </w:rPr>
      </w:pPr>
      <w:r w:rsidRPr="00F44231">
        <w:rPr>
          <w:rFonts w:cs="Arial"/>
          <w:bCs/>
          <w:sz w:val="22"/>
          <w:szCs w:val="22"/>
        </w:rPr>
        <w:t xml:space="preserve">O “Levantamento e Registro Gráfico – Eletrônico de </w:t>
      </w:r>
      <w:r w:rsidR="00504322" w:rsidRPr="00F44231">
        <w:rPr>
          <w:rFonts w:cs="Arial"/>
          <w:bCs/>
          <w:i/>
          <w:iCs/>
          <w:sz w:val="22"/>
          <w:szCs w:val="22"/>
        </w:rPr>
        <w:t>As built</w:t>
      </w:r>
      <w:r w:rsidRPr="00F44231">
        <w:rPr>
          <w:rFonts w:cs="Arial"/>
          <w:bCs/>
          <w:sz w:val="22"/>
          <w:szCs w:val="22"/>
        </w:rPr>
        <w:t xml:space="preserve">” deverá ser entregue em duas vias plotadas e mais uma cópia digital em mídia </w:t>
      </w:r>
      <w:r w:rsidR="00D8671B" w:rsidRPr="00F44231">
        <w:rPr>
          <w:rFonts w:cs="Arial"/>
          <w:bCs/>
          <w:sz w:val="22"/>
          <w:szCs w:val="22"/>
        </w:rPr>
        <w:t>CD-ROM</w:t>
      </w:r>
      <w:r w:rsidRPr="00F44231">
        <w:rPr>
          <w:rFonts w:cs="Arial"/>
          <w:bCs/>
          <w:sz w:val="22"/>
          <w:szCs w:val="22"/>
        </w:rPr>
        <w:t xml:space="preserve"> </w:t>
      </w:r>
      <w:r w:rsidRPr="00F44231">
        <w:rPr>
          <w:rFonts w:cs="Arial"/>
          <w:bCs/>
          <w:sz w:val="22"/>
          <w:szCs w:val="22"/>
        </w:rPr>
        <w:lastRenderedPageBreak/>
        <w:t xml:space="preserve">com os arquivos </w:t>
      </w:r>
      <w:r w:rsidR="00847AE8" w:rsidRPr="00F44231">
        <w:rPr>
          <w:rFonts w:cs="Arial"/>
          <w:bCs/>
          <w:sz w:val="22"/>
          <w:szCs w:val="22"/>
        </w:rPr>
        <w:t>em formato “</w:t>
      </w:r>
      <w:r w:rsidRPr="00F44231">
        <w:rPr>
          <w:rFonts w:cs="Arial"/>
          <w:bCs/>
          <w:sz w:val="22"/>
          <w:szCs w:val="22"/>
        </w:rPr>
        <w:t>DWG</w:t>
      </w:r>
      <w:r w:rsidR="00847AE8" w:rsidRPr="00F44231">
        <w:rPr>
          <w:rFonts w:cs="Arial"/>
          <w:bCs/>
          <w:sz w:val="22"/>
          <w:szCs w:val="22"/>
        </w:rPr>
        <w:t>”</w:t>
      </w:r>
      <w:r w:rsidRPr="00F44231">
        <w:rPr>
          <w:rFonts w:cs="Arial"/>
          <w:bCs/>
          <w:sz w:val="22"/>
          <w:szCs w:val="22"/>
        </w:rPr>
        <w:t xml:space="preserve">. Uma cópia plotada e assinada </w:t>
      </w:r>
      <w:r w:rsidR="00847AE8" w:rsidRPr="00F44231">
        <w:rPr>
          <w:rFonts w:cs="Arial"/>
          <w:bCs/>
          <w:sz w:val="22"/>
          <w:szCs w:val="22"/>
        </w:rPr>
        <w:t xml:space="preserve">deverá </w:t>
      </w:r>
      <w:r w:rsidRPr="00F44231">
        <w:rPr>
          <w:rFonts w:cs="Arial"/>
          <w:bCs/>
          <w:sz w:val="22"/>
          <w:szCs w:val="22"/>
        </w:rPr>
        <w:t xml:space="preserve">ficar com a </w:t>
      </w:r>
      <w:r w:rsidR="00101958" w:rsidRPr="00F44231">
        <w:rPr>
          <w:sz w:val="22"/>
          <w:szCs w:val="22"/>
        </w:rPr>
        <w:t>CONTRATANTE</w:t>
      </w:r>
      <w:r w:rsidR="00847AE8" w:rsidRPr="00F44231">
        <w:rPr>
          <w:sz w:val="22"/>
          <w:szCs w:val="22"/>
        </w:rPr>
        <w:t xml:space="preserve"> </w:t>
      </w:r>
      <w:r w:rsidRPr="00F44231">
        <w:rPr>
          <w:rFonts w:cs="Arial"/>
          <w:bCs/>
          <w:sz w:val="22"/>
          <w:szCs w:val="22"/>
        </w:rPr>
        <w:t xml:space="preserve">e a outra cópia plotada e assinada </w:t>
      </w:r>
      <w:r w:rsidR="00847AE8" w:rsidRPr="00F44231">
        <w:rPr>
          <w:rFonts w:cs="Arial"/>
          <w:bCs/>
          <w:sz w:val="22"/>
          <w:szCs w:val="22"/>
        </w:rPr>
        <w:t xml:space="preserve">deverá </w:t>
      </w:r>
      <w:r w:rsidRPr="00F44231">
        <w:rPr>
          <w:rFonts w:cs="Arial"/>
          <w:bCs/>
          <w:sz w:val="22"/>
          <w:szCs w:val="22"/>
        </w:rPr>
        <w:t xml:space="preserve">ficar com a </w:t>
      </w:r>
      <w:r w:rsidR="00847AE8" w:rsidRPr="00F44231">
        <w:rPr>
          <w:rFonts w:cs="Arial"/>
          <w:bCs/>
          <w:sz w:val="22"/>
          <w:szCs w:val="22"/>
        </w:rPr>
        <w:t>CONTRATADA e</w:t>
      </w:r>
      <w:r w:rsidRPr="00F44231">
        <w:rPr>
          <w:rFonts w:cs="Arial"/>
          <w:bCs/>
          <w:sz w:val="22"/>
          <w:szCs w:val="22"/>
        </w:rPr>
        <w:t xml:space="preserve"> deverá ser mantida no escritório da obra.</w:t>
      </w:r>
    </w:p>
    <w:p w:rsidR="00AF3F89" w:rsidRPr="00F44231" w:rsidRDefault="00AF3F89" w:rsidP="00C90991">
      <w:pPr>
        <w:ind w:left="1326"/>
        <w:rPr>
          <w:rFonts w:cs="Arial"/>
          <w:sz w:val="22"/>
          <w:szCs w:val="22"/>
        </w:rPr>
      </w:pPr>
    </w:p>
    <w:p w:rsidR="00A43CEA" w:rsidRPr="00F44231" w:rsidRDefault="00A43CEA" w:rsidP="000E11BD">
      <w:pPr>
        <w:pStyle w:val="Ttulo1"/>
        <w:numPr>
          <w:ilvl w:val="1"/>
          <w:numId w:val="14"/>
        </w:numPr>
        <w:tabs>
          <w:tab w:val="left" w:pos="284"/>
        </w:tabs>
        <w:spacing w:before="0" w:after="240"/>
        <w:jc w:val="both"/>
        <w:rPr>
          <w:caps w:val="0"/>
          <w:sz w:val="22"/>
          <w:szCs w:val="22"/>
        </w:rPr>
      </w:pPr>
      <w:bookmarkStart w:id="115" w:name="_Toc201474911"/>
      <w:bookmarkStart w:id="116" w:name="_Toc285442966"/>
      <w:bookmarkStart w:id="117" w:name="_Toc490469572"/>
      <w:r w:rsidRPr="00F44231">
        <w:rPr>
          <w:caps w:val="0"/>
          <w:sz w:val="22"/>
          <w:szCs w:val="22"/>
        </w:rPr>
        <w:t xml:space="preserve">Conferência e aprovação do </w:t>
      </w:r>
      <w:r w:rsidR="00504322" w:rsidRPr="00F44231">
        <w:rPr>
          <w:caps w:val="0"/>
          <w:sz w:val="22"/>
          <w:szCs w:val="22"/>
        </w:rPr>
        <w:t>as built</w:t>
      </w:r>
      <w:r w:rsidRPr="00F44231">
        <w:rPr>
          <w:caps w:val="0"/>
          <w:sz w:val="22"/>
          <w:szCs w:val="22"/>
        </w:rPr>
        <w:t xml:space="preserve"> semanal vinculada ao desenvolvimento da obra</w:t>
      </w:r>
      <w:bookmarkEnd w:id="115"/>
      <w:bookmarkEnd w:id="116"/>
      <w:bookmarkEnd w:id="117"/>
    </w:p>
    <w:p w:rsidR="00A43CEA" w:rsidRPr="00F44231" w:rsidRDefault="00A43CEA" w:rsidP="00C90991">
      <w:pPr>
        <w:rPr>
          <w:rFonts w:cs="Arial"/>
          <w:sz w:val="22"/>
          <w:szCs w:val="22"/>
        </w:rPr>
      </w:pPr>
      <w:r w:rsidRPr="00F44231">
        <w:rPr>
          <w:rFonts w:cs="Arial"/>
          <w:sz w:val="22"/>
          <w:szCs w:val="22"/>
        </w:rPr>
        <w:t xml:space="preserve">Todo o desenvolvimento dos trabalhos deverá ser acompanhado por </w:t>
      </w:r>
      <w:r w:rsidR="00EE24D7" w:rsidRPr="00F44231">
        <w:rPr>
          <w:rFonts w:cs="Arial"/>
          <w:sz w:val="22"/>
          <w:szCs w:val="22"/>
        </w:rPr>
        <w:t xml:space="preserve">fiscal </w:t>
      </w:r>
      <w:r w:rsidRPr="00F44231">
        <w:rPr>
          <w:rFonts w:cs="Arial"/>
          <w:sz w:val="22"/>
          <w:szCs w:val="22"/>
        </w:rPr>
        <w:t xml:space="preserve">nomeado pela </w:t>
      </w:r>
      <w:r w:rsidR="008B3B39" w:rsidRPr="00F44231">
        <w:rPr>
          <w:rFonts w:cs="Arial"/>
          <w:sz w:val="22"/>
          <w:szCs w:val="22"/>
        </w:rPr>
        <w:t>COGIC</w:t>
      </w:r>
      <w:r w:rsidR="00EE24D7" w:rsidRPr="00F44231">
        <w:rPr>
          <w:rFonts w:cs="Arial"/>
          <w:sz w:val="22"/>
          <w:szCs w:val="22"/>
        </w:rPr>
        <w:t xml:space="preserve">/ </w:t>
      </w:r>
      <w:r w:rsidR="00504322" w:rsidRPr="00F44231">
        <w:rPr>
          <w:rFonts w:cs="Arial"/>
          <w:sz w:val="22"/>
          <w:szCs w:val="22"/>
        </w:rPr>
        <w:t>Fiocruz</w:t>
      </w:r>
      <w:r w:rsidRPr="00F44231">
        <w:rPr>
          <w:rFonts w:cs="Arial"/>
          <w:sz w:val="22"/>
          <w:szCs w:val="22"/>
        </w:rPr>
        <w:t xml:space="preserve"> que deverá conferir, na obra, todas as informações contidas na memória de levantamento semanal (registros sistemáticos da execução dos serviços de</w:t>
      </w:r>
      <w:r w:rsidR="00EE24D7" w:rsidRPr="00F44231">
        <w:rPr>
          <w:rFonts w:cs="Arial"/>
          <w:sz w:val="22"/>
          <w:szCs w:val="22"/>
        </w:rPr>
        <w:t xml:space="preserve"> alteração, modificações etc.).</w:t>
      </w:r>
    </w:p>
    <w:p w:rsidR="00A43CEA" w:rsidRPr="00F44231" w:rsidRDefault="00A43CEA" w:rsidP="00C90991">
      <w:pPr>
        <w:rPr>
          <w:rFonts w:cs="Arial"/>
          <w:sz w:val="22"/>
          <w:szCs w:val="22"/>
        </w:rPr>
      </w:pPr>
      <w:r w:rsidRPr="00F44231">
        <w:rPr>
          <w:rFonts w:cs="Arial"/>
          <w:sz w:val="22"/>
          <w:szCs w:val="22"/>
        </w:rPr>
        <w:t xml:space="preserve">Este material e documentos deverão estar disponíveis no escritório da </w:t>
      </w:r>
      <w:r w:rsidR="00EE24D7" w:rsidRPr="00F44231">
        <w:rPr>
          <w:rFonts w:cs="Arial"/>
          <w:sz w:val="22"/>
          <w:szCs w:val="22"/>
        </w:rPr>
        <w:t xml:space="preserve">CONTRATADA </w:t>
      </w:r>
      <w:r w:rsidRPr="00F44231">
        <w:rPr>
          <w:rFonts w:cs="Arial"/>
          <w:sz w:val="22"/>
          <w:szCs w:val="22"/>
        </w:rPr>
        <w:t xml:space="preserve">na obra junto ao </w:t>
      </w:r>
      <w:r w:rsidR="00EE24D7" w:rsidRPr="00F44231">
        <w:rPr>
          <w:rFonts w:cs="Arial"/>
          <w:sz w:val="22"/>
          <w:szCs w:val="22"/>
        </w:rPr>
        <w:t xml:space="preserve">desenhista/ </w:t>
      </w:r>
      <w:r w:rsidRPr="00F44231">
        <w:rPr>
          <w:rFonts w:cs="Arial"/>
          <w:sz w:val="22"/>
          <w:szCs w:val="22"/>
        </w:rPr>
        <w:t>cadista</w:t>
      </w:r>
      <w:r w:rsidR="00EE24D7" w:rsidRPr="00F44231">
        <w:rPr>
          <w:rFonts w:cs="Arial"/>
          <w:sz w:val="22"/>
          <w:szCs w:val="22"/>
        </w:rPr>
        <w:t>/ projetista que deverá ser contratado por esta</w:t>
      </w:r>
      <w:r w:rsidRPr="00F44231">
        <w:rPr>
          <w:rFonts w:cs="Arial"/>
          <w:sz w:val="22"/>
          <w:szCs w:val="22"/>
        </w:rPr>
        <w:t>.</w:t>
      </w:r>
    </w:p>
    <w:p w:rsidR="009B33DE" w:rsidRPr="00F44231" w:rsidRDefault="00D708E1" w:rsidP="001E10E5">
      <w:pPr>
        <w:ind w:left="1248" w:hanging="1248"/>
        <w:rPr>
          <w:rFonts w:cs="Arial"/>
          <w:bCs/>
          <w:sz w:val="22"/>
          <w:szCs w:val="22"/>
        </w:rPr>
      </w:pPr>
      <w:r w:rsidRPr="00F44231">
        <w:rPr>
          <w:rFonts w:cs="Arial"/>
          <w:b/>
          <w:bCs/>
          <w:sz w:val="22"/>
          <w:szCs w:val="22"/>
        </w:rPr>
        <w:lastRenderedPageBreak/>
        <w:t>Observação:</w:t>
      </w:r>
      <w:r w:rsidRPr="00F44231">
        <w:rPr>
          <w:rFonts w:cs="Arial"/>
          <w:bCs/>
          <w:sz w:val="22"/>
          <w:szCs w:val="22"/>
        </w:rPr>
        <w:t xml:space="preserve"> Fica</w:t>
      </w:r>
      <w:r w:rsidR="00A43CEA" w:rsidRPr="00F44231">
        <w:rPr>
          <w:rFonts w:cs="Arial"/>
          <w:bCs/>
          <w:sz w:val="22"/>
          <w:szCs w:val="22"/>
        </w:rPr>
        <w:t xml:space="preserve"> estabelecido e </w:t>
      </w:r>
      <w:r w:rsidR="00EE24D7" w:rsidRPr="00F44231">
        <w:rPr>
          <w:rFonts w:cs="Arial"/>
          <w:bCs/>
          <w:sz w:val="22"/>
          <w:szCs w:val="22"/>
        </w:rPr>
        <w:t xml:space="preserve">considerado como </w:t>
      </w:r>
      <w:r w:rsidR="00A43CEA" w:rsidRPr="00F44231">
        <w:rPr>
          <w:rFonts w:cs="Arial"/>
          <w:bCs/>
          <w:sz w:val="22"/>
          <w:szCs w:val="22"/>
        </w:rPr>
        <w:t>obrigatório</w:t>
      </w:r>
      <w:r w:rsidR="00EE24D7" w:rsidRPr="00F44231">
        <w:rPr>
          <w:rFonts w:cs="Arial"/>
          <w:bCs/>
          <w:sz w:val="22"/>
          <w:szCs w:val="22"/>
        </w:rPr>
        <w:t xml:space="preserve"> que</w:t>
      </w:r>
      <w:r w:rsidR="00A43CEA" w:rsidRPr="00F44231">
        <w:rPr>
          <w:rFonts w:cs="Arial"/>
          <w:bCs/>
          <w:sz w:val="22"/>
          <w:szCs w:val="22"/>
        </w:rPr>
        <w:t xml:space="preserve"> para este serviço qualquer instalação embutida (elétrica, hidráulica, esgoto, drenagem, gases, gases especiais, dutos de ar-condicionado, ventilação e exaustão mecânica, telefonia e rede de dados/voz, dentre outras existentes no pro</w:t>
      </w:r>
      <w:r w:rsidR="00EE24D7" w:rsidRPr="00F44231">
        <w:rPr>
          <w:rFonts w:cs="Arial"/>
          <w:bCs/>
          <w:sz w:val="22"/>
          <w:szCs w:val="22"/>
        </w:rPr>
        <w:t xml:space="preserve">jeto executivo) somente poderá </w:t>
      </w:r>
      <w:r w:rsidR="00A43CEA" w:rsidRPr="00F44231">
        <w:rPr>
          <w:rFonts w:cs="Arial"/>
          <w:bCs/>
          <w:sz w:val="22"/>
          <w:szCs w:val="22"/>
        </w:rPr>
        <w:t xml:space="preserve">receber fechamento com alvenaria, painel divisório, pavimentações, pisos e forros, após a aprovação da </w:t>
      </w:r>
      <w:r w:rsidR="00101958" w:rsidRPr="00F44231">
        <w:rPr>
          <w:sz w:val="22"/>
          <w:szCs w:val="22"/>
        </w:rPr>
        <w:t>CONTRATANTE</w:t>
      </w:r>
      <w:r w:rsidR="00EE24D7" w:rsidRPr="00F44231">
        <w:rPr>
          <w:sz w:val="22"/>
          <w:szCs w:val="22"/>
        </w:rPr>
        <w:t xml:space="preserve">, </w:t>
      </w:r>
      <w:r w:rsidR="00A43CEA" w:rsidRPr="00F44231">
        <w:rPr>
          <w:rFonts w:cs="Arial"/>
          <w:bCs/>
          <w:sz w:val="22"/>
          <w:szCs w:val="22"/>
        </w:rPr>
        <w:t xml:space="preserve">mediante a conferência da memória de levantamento e registro a mão livre fornecidos pela </w:t>
      </w:r>
      <w:r w:rsidR="00EE24D7" w:rsidRPr="00F44231">
        <w:rPr>
          <w:rFonts w:cs="Arial"/>
          <w:bCs/>
          <w:sz w:val="22"/>
          <w:szCs w:val="22"/>
        </w:rPr>
        <w:t>CONTRATADA</w:t>
      </w:r>
      <w:r w:rsidR="00A43CEA" w:rsidRPr="00F44231">
        <w:rPr>
          <w:rFonts w:cs="Arial"/>
          <w:bCs/>
          <w:sz w:val="22"/>
          <w:szCs w:val="22"/>
        </w:rPr>
        <w:t>.</w:t>
      </w:r>
    </w:p>
    <w:p w:rsidR="00EE24D7" w:rsidRPr="00F44231" w:rsidRDefault="00AF3F89" w:rsidP="000E11BD">
      <w:pPr>
        <w:pStyle w:val="Ttulo1"/>
        <w:numPr>
          <w:ilvl w:val="1"/>
          <w:numId w:val="14"/>
        </w:numPr>
        <w:tabs>
          <w:tab w:val="left" w:pos="284"/>
        </w:tabs>
        <w:spacing w:before="0" w:after="240"/>
        <w:jc w:val="both"/>
        <w:rPr>
          <w:caps w:val="0"/>
          <w:sz w:val="22"/>
          <w:szCs w:val="22"/>
        </w:rPr>
      </w:pPr>
      <w:bookmarkStart w:id="118" w:name="_Toc285442967"/>
      <w:bookmarkStart w:id="119" w:name="_Toc490469573"/>
      <w:bookmarkStart w:id="120" w:name="_Toc201474912"/>
      <w:r>
        <w:rPr>
          <w:caps w:val="0"/>
          <w:sz w:val="22"/>
          <w:szCs w:val="22"/>
        </w:rPr>
        <w:t>Entrega F</w:t>
      </w:r>
      <w:r w:rsidR="00EE24D7" w:rsidRPr="00F44231">
        <w:rPr>
          <w:caps w:val="0"/>
          <w:sz w:val="22"/>
          <w:szCs w:val="22"/>
        </w:rPr>
        <w:t>inal</w:t>
      </w:r>
      <w:bookmarkEnd w:id="118"/>
      <w:bookmarkEnd w:id="119"/>
    </w:p>
    <w:p w:rsidR="00EE24D7" w:rsidRPr="00F44231" w:rsidRDefault="00EE24D7" w:rsidP="00C90991">
      <w:pPr>
        <w:rPr>
          <w:rFonts w:cs="Arial"/>
          <w:sz w:val="22"/>
          <w:szCs w:val="22"/>
        </w:rPr>
      </w:pPr>
      <w:r w:rsidRPr="00F44231">
        <w:rPr>
          <w:rFonts w:cs="Arial"/>
          <w:sz w:val="22"/>
          <w:szCs w:val="22"/>
        </w:rPr>
        <w:t xml:space="preserve">No término dos serviços, a CONTRATADA deverá reunir todas as informações levantadas, registradas, realizar conferências e compatibilizações pertinentes para posterior inserção das alterações (efetivamente construído/ reformado/ </w:t>
      </w:r>
      <w:r w:rsidRPr="00F44231">
        <w:rPr>
          <w:rFonts w:cs="Arial"/>
          <w:sz w:val="22"/>
          <w:szCs w:val="22"/>
        </w:rPr>
        <w:lastRenderedPageBreak/>
        <w:t>alterado) no arquivo em formato “DWG” do pavimento e/ou edificação o trecho contratado.</w:t>
      </w:r>
    </w:p>
    <w:p w:rsidR="00EE24D7" w:rsidRPr="00F44231" w:rsidRDefault="00EE24D7" w:rsidP="00C90991">
      <w:pPr>
        <w:rPr>
          <w:rFonts w:cs="Arial"/>
          <w:sz w:val="22"/>
          <w:szCs w:val="22"/>
        </w:rPr>
      </w:pPr>
      <w:r w:rsidRPr="00F44231">
        <w:rPr>
          <w:rFonts w:cs="Arial"/>
          <w:sz w:val="22"/>
          <w:szCs w:val="22"/>
        </w:rPr>
        <w:t xml:space="preserve">As pranchas e arquivos em formato “DWG” finais do </w:t>
      </w:r>
      <w:r w:rsidRPr="00F44231">
        <w:rPr>
          <w:sz w:val="22"/>
          <w:szCs w:val="22"/>
        </w:rPr>
        <w:t xml:space="preserve">registro gráfico-eletrônico de </w:t>
      </w:r>
      <w:r w:rsidRPr="00F44231">
        <w:rPr>
          <w:i/>
          <w:sz w:val="22"/>
          <w:szCs w:val="22"/>
        </w:rPr>
        <w:t>as built</w:t>
      </w:r>
      <w:r w:rsidR="00D708E1" w:rsidRPr="00F44231">
        <w:rPr>
          <w:i/>
          <w:sz w:val="22"/>
          <w:szCs w:val="22"/>
        </w:rPr>
        <w:t xml:space="preserve"> </w:t>
      </w:r>
      <w:r w:rsidRPr="00F44231">
        <w:rPr>
          <w:rFonts w:cs="Arial"/>
          <w:sz w:val="22"/>
          <w:szCs w:val="22"/>
        </w:rPr>
        <w:t xml:space="preserve">deverão estar em total conformidade com todas as alterações registradas nas pranchas assinadas pela </w:t>
      </w:r>
      <w:r w:rsidR="00101958" w:rsidRPr="00F44231">
        <w:rPr>
          <w:sz w:val="22"/>
          <w:szCs w:val="22"/>
        </w:rPr>
        <w:t>CONTRATANTE</w:t>
      </w:r>
      <w:r w:rsidRPr="00F44231">
        <w:rPr>
          <w:sz w:val="22"/>
          <w:szCs w:val="22"/>
        </w:rPr>
        <w:t xml:space="preserve"> </w:t>
      </w:r>
      <w:r w:rsidRPr="00F44231">
        <w:rPr>
          <w:rFonts w:cs="Arial"/>
          <w:sz w:val="22"/>
          <w:szCs w:val="22"/>
        </w:rPr>
        <w:t>durante o prazo da obra, a qual caberá a responsabilidade de conferência e aprovação.</w:t>
      </w:r>
    </w:p>
    <w:p w:rsidR="00EE24D7" w:rsidRPr="00F44231" w:rsidRDefault="00EE24D7" w:rsidP="00C90991">
      <w:pPr>
        <w:rPr>
          <w:rFonts w:cs="Arial"/>
          <w:sz w:val="22"/>
          <w:szCs w:val="22"/>
        </w:rPr>
      </w:pPr>
      <w:r w:rsidRPr="00F44231">
        <w:rPr>
          <w:rFonts w:cs="Arial"/>
          <w:sz w:val="22"/>
          <w:szCs w:val="22"/>
        </w:rPr>
        <w:t xml:space="preserve">Neste momento, a CONTRATADA deverá fornecer somente o arquivo em formato “DWG” de todo o pavimento e/ou edificação com o trecho já inserido, conforme os padrões estabelecidos pela Fiocruz através </w:t>
      </w:r>
      <w:r w:rsidRPr="00F44231">
        <w:rPr>
          <w:sz w:val="22"/>
          <w:szCs w:val="22"/>
        </w:rPr>
        <w:t>"Caderno de Procedimentos para Desenvolvimen</w:t>
      </w:r>
      <w:r w:rsidR="00181DBC" w:rsidRPr="00F44231">
        <w:rPr>
          <w:sz w:val="22"/>
          <w:szCs w:val="22"/>
        </w:rPr>
        <w:t>to de Projetos em Sistema CAD”.</w:t>
      </w:r>
    </w:p>
    <w:p w:rsidR="00EE24D7" w:rsidRPr="00F44231" w:rsidRDefault="00EE24D7" w:rsidP="00C90991">
      <w:pPr>
        <w:rPr>
          <w:rFonts w:cs="Arial"/>
          <w:sz w:val="22"/>
          <w:szCs w:val="22"/>
        </w:rPr>
      </w:pPr>
      <w:r w:rsidRPr="00F44231">
        <w:rPr>
          <w:rFonts w:cs="Arial"/>
          <w:sz w:val="22"/>
          <w:szCs w:val="22"/>
        </w:rPr>
        <w:t xml:space="preserve">Caso a </w:t>
      </w:r>
      <w:r w:rsidR="00101958" w:rsidRPr="00F44231">
        <w:rPr>
          <w:sz w:val="22"/>
          <w:szCs w:val="22"/>
        </w:rPr>
        <w:t>CONTRATANTE</w:t>
      </w:r>
      <w:r w:rsidRPr="00F44231">
        <w:rPr>
          <w:sz w:val="22"/>
          <w:szCs w:val="22"/>
        </w:rPr>
        <w:t xml:space="preserve"> </w:t>
      </w:r>
      <w:r w:rsidRPr="00F44231">
        <w:rPr>
          <w:rFonts w:cs="Arial"/>
          <w:sz w:val="22"/>
          <w:szCs w:val="22"/>
        </w:rPr>
        <w:t xml:space="preserve">considere inexpressivos os documentos, ou ainda, que os mesmos contenham erros ou ausência de alguma informação, estes deverão ser recusados e a CONTRATADA deverá apresentar novos arquivos em </w:t>
      </w:r>
      <w:r w:rsidRPr="00F44231">
        <w:rPr>
          <w:rFonts w:cs="Arial"/>
          <w:sz w:val="22"/>
          <w:szCs w:val="22"/>
        </w:rPr>
        <w:lastRenderedPageBreak/>
        <w:t>formato “DWG” para nova conferência e aprovação, reiniciando o processo conforme descrito anteriormente.</w:t>
      </w:r>
    </w:p>
    <w:p w:rsidR="00EE24D7" w:rsidRPr="00F44231" w:rsidRDefault="00EE24D7" w:rsidP="00C90991">
      <w:pPr>
        <w:rPr>
          <w:rFonts w:cs="Arial"/>
          <w:sz w:val="22"/>
          <w:szCs w:val="22"/>
        </w:rPr>
      </w:pPr>
      <w:r w:rsidRPr="00F44231">
        <w:rPr>
          <w:rFonts w:cs="Arial"/>
          <w:sz w:val="22"/>
          <w:szCs w:val="22"/>
        </w:rPr>
        <w:t>O levantamento cadastral e registro gráfico-eletrônico (</w:t>
      </w:r>
      <w:r w:rsidRPr="00F44231">
        <w:rPr>
          <w:rFonts w:cs="Arial"/>
          <w:i/>
          <w:sz w:val="22"/>
          <w:szCs w:val="22"/>
        </w:rPr>
        <w:t>as built</w:t>
      </w:r>
      <w:r w:rsidRPr="00F44231">
        <w:rPr>
          <w:rFonts w:cs="Arial"/>
          <w:sz w:val="22"/>
          <w:szCs w:val="22"/>
        </w:rPr>
        <w:t xml:space="preserve">) somente </w:t>
      </w:r>
      <w:r w:rsidR="00181DBC" w:rsidRPr="00F44231">
        <w:rPr>
          <w:rFonts w:cs="Arial"/>
          <w:sz w:val="22"/>
          <w:szCs w:val="22"/>
        </w:rPr>
        <w:t>serão considerados</w:t>
      </w:r>
      <w:r w:rsidRPr="00F44231">
        <w:rPr>
          <w:rFonts w:cs="Arial"/>
          <w:sz w:val="22"/>
          <w:szCs w:val="22"/>
        </w:rPr>
        <w:t xml:space="preserve"> como finalizado, mediante a conferência e aprovação pela </w:t>
      </w:r>
      <w:r w:rsidR="00101958" w:rsidRPr="00F44231">
        <w:rPr>
          <w:rFonts w:cs="Arial"/>
          <w:sz w:val="22"/>
          <w:szCs w:val="22"/>
        </w:rPr>
        <w:t>CONTRATANTE</w:t>
      </w:r>
      <w:r w:rsidRPr="00F44231">
        <w:rPr>
          <w:rFonts w:cs="Arial"/>
          <w:sz w:val="22"/>
          <w:szCs w:val="22"/>
        </w:rPr>
        <w:t xml:space="preserve"> de todos os arquivos eletrônicos (em formato “DWG”) correspondentes ao efetivamente construído, </w:t>
      </w:r>
      <w:r w:rsidR="00181DBC" w:rsidRPr="00F44231">
        <w:rPr>
          <w:rFonts w:cs="Arial"/>
          <w:sz w:val="22"/>
          <w:szCs w:val="22"/>
        </w:rPr>
        <w:t>à</w:t>
      </w:r>
      <w:r w:rsidRPr="00F44231">
        <w:rPr>
          <w:rFonts w:cs="Arial"/>
          <w:sz w:val="22"/>
          <w:szCs w:val="22"/>
        </w:rPr>
        <w:t xml:space="preserve"> inserção correta do trecho, objeto da licitação, no arquivo do pavimento e/ou edificação e se o mesmo estiver em absoluta conformidade com os padrões de desenho da Fiocruz.</w:t>
      </w:r>
    </w:p>
    <w:p w:rsidR="00EE24D7" w:rsidRPr="00F44231" w:rsidRDefault="00EE24D7" w:rsidP="00C90991">
      <w:pPr>
        <w:rPr>
          <w:rFonts w:cs="Arial"/>
          <w:sz w:val="22"/>
          <w:szCs w:val="22"/>
        </w:rPr>
      </w:pPr>
      <w:r w:rsidRPr="00F44231">
        <w:rPr>
          <w:rFonts w:cs="Arial"/>
          <w:sz w:val="22"/>
          <w:szCs w:val="22"/>
        </w:rPr>
        <w:t>Após a aprovação do levantamento cadastral e registro gráfico-eletrônico (</w:t>
      </w:r>
      <w:r w:rsidRPr="00F44231">
        <w:rPr>
          <w:rFonts w:cs="Arial"/>
          <w:i/>
          <w:sz w:val="22"/>
          <w:szCs w:val="22"/>
        </w:rPr>
        <w:t>as built</w:t>
      </w:r>
      <w:r w:rsidRPr="00F44231">
        <w:rPr>
          <w:rFonts w:cs="Arial"/>
          <w:sz w:val="22"/>
          <w:szCs w:val="22"/>
        </w:rPr>
        <w:t xml:space="preserve">), a CONTRATADA deverá fornecer em mídia </w:t>
      </w:r>
      <w:r w:rsidR="00181DBC" w:rsidRPr="00F44231">
        <w:rPr>
          <w:rFonts w:cs="Arial"/>
          <w:sz w:val="22"/>
          <w:szCs w:val="22"/>
        </w:rPr>
        <w:t>CD-ROM</w:t>
      </w:r>
      <w:r w:rsidRPr="00F44231">
        <w:rPr>
          <w:rFonts w:cs="Arial"/>
          <w:sz w:val="22"/>
          <w:szCs w:val="22"/>
        </w:rPr>
        <w:t xml:space="preserve"> todos os arquivos em formato “DWG”, já aprovados.</w:t>
      </w:r>
    </w:p>
    <w:p w:rsidR="00DB528B" w:rsidRPr="00F44231" w:rsidRDefault="00DB528B" w:rsidP="00C90991">
      <w:pPr>
        <w:rPr>
          <w:rFonts w:cs="Arial"/>
          <w:sz w:val="22"/>
          <w:szCs w:val="22"/>
        </w:rPr>
      </w:pPr>
    </w:p>
    <w:p w:rsidR="00A43CEA" w:rsidRPr="00F44231" w:rsidRDefault="00AF3F89" w:rsidP="000E11BD">
      <w:pPr>
        <w:pStyle w:val="Ttulo1"/>
        <w:numPr>
          <w:ilvl w:val="1"/>
          <w:numId w:val="14"/>
        </w:numPr>
        <w:tabs>
          <w:tab w:val="left" w:pos="284"/>
        </w:tabs>
        <w:spacing w:before="0" w:after="240"/>
        <w:jc w:val="both"/>
        <w:rPr>
          <w:caps w:val="0"/>
          <w:sz w:val="22"/>
          <w:szCs w:val="22"/>
        </w:rPr>
      </w:pPr>
      <w:bookmarkStart w:id="121" w:name="_Toc285442968"/>
      <w:bookmarkStart w:id="122" w:name="_Toc490469574"/>
      <w:r w:rsidRPr="00F44231">
        <w:rPr>
          <w:caps w:val="0"/>
          <w:sz w:val="22"/>
          <w:szCs w:val="22"/>
        </w:rPr>
        <w:lastRenderedPageBreak/>
        <w:t xml:space="preserve">Descrição </w:t>
      </w:r>
      <w:r>
        <w:rPr>
          <w:caps w:val="0"/>
          <w:sz w:val="22"/>
          <w:szCs w:val="22"/>
        </w:rPr>
        <w:t>d</w:t>
      </w:r>
      <w:r w:rsidRPr="00F44231">
        <w:rPr>
          <w:caps w:val="0"/>
          <w:sz w:val="22"/>
          <w:szCs w:val="22"/>
        </w:rPr>
        <w:t xml:space="preserve">as Informações </w:t>
      </w:r>
      <w:r>
        <w:rPr>
          <w:caps w:val="0"/>
          <w:sz w:val="22"/>
          <w:szCs w:val="22"/>
        </w:rPr>
        <w:t>d</w:t>
      </w:r>
      <w:r w:rsidRPr="00F44231">
        <w:rPr>
          <w:caps w:val="0"/>
          <w:sz w:val="22"/>
          <w:szCs w:val="22"/>
        </w:rPr>
        <w:t xml:space="preserve">e As Built Relacionadas </w:t>
      </w:r>
      <w:r>
        <w:rPr>
          <w:caps w:val="0"/>
          <w:sz w:val="22"/>
          <w:szCs w:val="22"/>
        </w:rPr>
        <w:t>à</w:t>
      </w:r>
      <w:r w:rsidRPr="00F44231">
        <w:rPr>
          <w:caps w:val="0"/>
          <w:sz w:val="22"/>
          <w:szCs w:val="22"/>
        </w:rPr>
        <w:t xml:space="preserve">s Disciplinas </w:t>
      </w:r>
      <w:r>
        <w:rPr>
          <w:caps w:val="0"/>
          <w:sz w:val="22"/>
          <w:szCs w:val="22"/>
        </w:rPr>
        <w:t>d</w:t>
      </w:r>
      <w:r w:rsidRPr="00F44231">
        <w:rPr>
          <w:caps w:val="0"/>
          <w:sz w:val="22"/>
          <w:szCs w:val="22"/>
        </w:rPr>
        <w:t>e Projetos</w:t>
      </w:r>
      <w:bookmarkEnd w:id="120"/>
      <w:bookmarkEnd w:id="121"/>
      <w:bookmarkEnd w:id="122"/>
    </w:p>
    <w:p w:rsidR="00A43CEA" w:rsidRPr="00F44231" w:rsidRDefault="00A43CEA" w:rsidP="00C90991">
      <w:pPr>
        <w:rPr>
          <w:rFonts w:cs="Arial"/>
          <w:sz w:val="22"/>
          <w:szCs w:val="22"/>
        </w:rPr>
      </w:pPr>
      <w:r w:rsidRPr="00F44231">
        <w:rPr>
          <w:rFonts w:cs="Arial"/>
          <w:sz w:val="22"/>
          <w:szCs w:val="22"/>
        </w:rPr>
        <w:t xml:space="preserve">Caberá à </w:t>
      </w:r>
      <w:r w:rsidR="00101958" w:rsidRPr="00F44231">
        <w:rPr>
          <w:sz w:val="22"/>
          <w:szCs w:val="22"/>
        </w:rPr>
        <w:t>CONTRATANTE</w:t>
      </w:r>
      <w:r w:rsidR="00EE24D7" w:rsidRPr="00F44231">
        <w:rPr>
          <w:sz w:val="22"/>
          <w:szCs w:val="22"/>
        </w:rPr>
        <w:t xml:space="preserve"> </w:t>
      </w:r>
      <w:r w:rsidRPr="00F44231">
        <w:rPr>
          <w:rFonts w:cs="Arial"/>
          <w:sz w:val="22"/>
          <w:szCs w:val="22"/>
        </w:rPr>
        <w:t xml:space="preserve">fornecer os arquivos do projeto </w:t>
      </w:r>
      <w:r w:rsidR="00DB528B" w:rsidRPr="00F44231">
        <w:rPr>
          <w:rFonts w:cs="Arial"/>
          <w:sz w:val="22"/>
          <w:szCs w:val="22"/>
        </w:rPr>
        <w:t>de As Built</w:t>
      </w:r>
      <w:r w:rsidRPr="00F44231">
        <w:rPr>
          <w:rFonts w:cs="Arial"/>
          <w:sz w:val="22"/>
          <w:szCs w:val="22"/>
        </w:rPr>
        <w:t xml:space="preserve"> </w:t>
      </w:r>
      <w:r w:rsidR="00EE24D7" w:rsidRPr="00F44231">
        <w:rPr>
          <w:rFonts w:cs="Arial"/>
          <w:sz w:val="22"/>
          <w:szCs w:val="22"/>
        </w:rPr>
        <w:t xml:space="preserve">e </w:t>
      </w:r>
      <w:r w:rsidRPr="00F44231">
        <w:rPr>
          <w:rFonts w:cs="Arial"/>
          <w:sz w:val="22"/>
          <w:szCs w:val="22"/>
        </w:rPr>
        <w:t xml:space="preserve">a Ordem de Emissão (OE) contendo a lista dos desenhos a serem elaborados, sua nomenclatura, escala de plotagem e dados para preenchimento dos carimbos das pranchas e código para inserção digital dos arquivos </w:t>
      </w:r>
      <w:r w:rsidR="00EE24D7" w:rsidRPr="00F44231">
        <w:rPr>
          <w:rFonts w:cs="Arial"/>
          <w:sz w:val="22"/>
          <w:szCs w:val="22"/>
        </w:rPr>
        <w:t>em formato “</w:t>
      </w:r>
      <w:r w:rsidRPr="00F44231">
        <w:rPr>
          <w:rFonts w:cs="Arial"/>
          <w:sz w:val="22"/>
          <w:szCs w:val="22"/>
        </w:rPr>
        <w:t>DWG</w:t>
      </w:r>
      <w:r w:rsidR="00EE24D7" w:rsidRPr="00F44231">
        <w:rPr>
          <w:rFonts w:cs="Arial"/>
          <w:sz w:val="22"/>
          <w:szCs w:val="22"/>
        </w:rPr>
        <w:t>”</w:t>
      </w:r>
      <w:r w:rsidRPr="00F44231">
        <w:rPr>
          <w:rFonts w:cs="Arial"/>
          <w:sz w:val="22"/>
          <w:szCs w:val="22"/>
        </w:rPr>
        <w:t xml:space="preserve"> no Sistema Informatizado da </w:t>
      </w:r>
      <w:r w:rsidR="008B3B39" w:rsidRPr="00F44231">
        <w:rPr>
          <w:rFonts w:cs="Arial"/>
          <w:sz w:val="22"/>
          <w:szCs w:val="22"/>
        </w:rPr>
        <w:t>Cogic</w:t>
      </w:r>
      <w:r w:rsidRPr="00F44231">
        <w:rPr>
          <w:rFonts w:cs="Arial"/>
          <w:sz w:val="22"/>
          <w:szCs w:val="22"/>
        </w:rPr>
        <w:t>/</w:t>
      </w:r>
      <w:r w:rsidR="00504322" w:rsidRPr="00F44231">
        <w:rPr>
          <w:rFonts w:cs="Arial"/>
          <w:sz w:val="22"/>
          <w:szCs w:val="22"/>
        </w:rPr>
        <w:t xml:space="preserve"> Fiocruz</w:t>
      </w:r>
      <w:r w:rsidRPr="00F44231">
        <w:rPr>
          <w:rFonts w:cs="Arial"/>
          <w:sz w:val="22"/>
          <w:szCs w:val="22"/>
        </w:rPr>
        <w:t>.</w:t>
      </w:r>
    </w:p>
    <w:p w:rsidR="00A43CEA" w:rsidRPr="00F44231" w:rsidRDefault="00EE24D7" w:rsidP="00C90991">
      <w:pPr>
        <w:ind w:left="1134" w:hanging="1134"/>
        <w:rPr>
          <w:rFonts w:cs="Arial"/>
          <w:bCs/>
          <w:sz w:val="22"/>
          <w:szCs w:val="22"/>
        </w:rPr>
      </w:pPr>
      <w:r w:rsidRPr="00F44231">
        <w:rPr>
          <w:rFonts w:cs="Arial"/>
          <w:b/>
          <w:bCs/>
          <w:sz w:val="22"/>
          <w:szCs w:val="22"/>
        </w:rPr>
        <w:t>Observação</w:t>
      </w:r>
      <w:r w:rsidR="00A43CEA" w:rsidRPr="00F44231">
        <w:rPr>
          <w:rFonts w:cs="Arial"/>
          <w:b/>
          <w:bCs/>
          <w:sz w:val="22"/>
          <w:szCs w:val="22"/>
        </w:rPr>
        <w:t>:</w:t>
      </w:r>
      <w:r w:rsidR="00DE2D63" w:rsidRPr="00F44231">
        <w:rPr>
          <w:rFonts w:cs="Arial"/>
          <w:b/>
          <w:bCs/>
          <w:sz w:val="22"/>
          <w:szCs w:val="22"/>
        </w:rPr>
        <w:t xml:space="preserve"> </w:t>
      </w:r>
      <w:r w:rsidRPr="00F44231">
        <w:rPr>
          <w:rFonts w:cs="Arial"/>
          <w:bCs/>
          <w:sz w:val="22"/>
          <w:szCs w:val="22"/>
        </w:rPr>
        <w:t>Com relação aos c</w:t>
      </w:r>
      <w:r w:rsidR="00A43CEA" w:rsidRPr="00F44231">
        <w:rPr>
          <w:rFonts w:cs="Arial"/>
          <w:bCs/>
          <w:sz w:val="22"/>
          <w:szCs w:val="22"/>
        </w:rPr>
        <w:t xml:space="preserve">ortes longitudinais e transversais, fica estabelecido que a </w:t>
      </w:r>
      <w:r w:rsidRPr="00F44231">
        <w:rPr>
          <w:rFonts w:cs="Arial"/>
          <w:bCs/>
          <w:sz w:val="22"/>
          <w:szCs w:val="22"/>
        </w:rPr>
        <w:t xml:space="preserve">CONTRATADA </w:t>
      </w:r>
      <w:r w:rsidR="00DE2D63" w:rsidRPr="00F44231">
        <w:rPr>
          <w:rFonts w:cs="Arial"/>
          <w:bCs/>
          <w:sz w:val="22"/>
          <w:szCs w:val="22"/>
        </w:rPr>
        <w:t xml:space="preserve">deverá realizar tantos </w:t>
      </w:r>
      <w:r w:rsidR="00A43CEA" w:rsidRPr="00F44231">
        <w:rPr>
          <w:rFonts w:cs="Arial"/>
          <w:bCs/>
          <w:sz w:val="22"/>
          <w:szCs w:val="22"/>
        </w:rPr>
        <w:t>quantos forem necessários à perfeita compreensão de todos os elementos construtivos</w:t>
      </w:r>
      <w:r w:rsidR="00DE2D63" w:rsidRPr="00F44231">
        <w:rPr>
          <w:rFonts w:cs="Arial"/>
          <w:bCs/>
          <w:sz w:val="22"/>
          <w:szCs w:val="22"/>
        </w:rPr>
        <w:t xml:space="preserve"> </w:t>
      </w:r>
      <w:r w:rsidR="00A43CEA" w:rsidRPr="00F44231">
        <w:rPr>
          <w:rFonts w:cs="Arial"/>
          <w:bCs/>
          <w:sz w:val="22"/>
          <w:szCs w:val="22"/>
        </w:rPr>
        <w:t>alterados/modificados.</w:t>
      </w:r>
    </w:p>
    <w:p w:rsidR="00A43CEA" w:rsidRDefault="00A43CEA" w:rsidP="00C90991">
      <w:pPr>
        <w:rPr>
          <w:rFonts w:cs="Arial"/>
          <w:sz w:val="22"/>
          <w:szCs w:val="22"/>
        </w:rPr>
      </w:pPr>
      <w:r w:rsidRPr="00F44231">
        <w:rPr>
          <w:rFonts w:cs="Arial"/>
          <w:sz w:val="22"/>
          <w:szCs w:val="22"/>
        </w:rPr>
        <w:t>Para as disciplinas de projetos deverão constar as seguintes informações descritas nos itens abaixo.</w:t>
      </w:r>
    </w:p>
    <w:p w:rsidR="00AF3F89" w:rsidRPr="00F44231" w:rsidRDefault="00AF3F89" w:rsidP="00C90991">
      <w:pPr>
        <w:rPr>
          <w:rFonts w:cs="Arial"/>
          <w:sz w:val="22"/>
          <w:szCs w:val="22"/>
        </w:rPr>
      </w:pPr>
    </w:p>
    <w:p w:rsidR="008A4A64" w:rsidRPr="00F44231" w:rsidRDefault="008A4A64" w:rsidP="000E11BD">
      <w:pPr>
        <w:pStyle w:val="Ttulo1"/>
        <w:numPr>
          <w:ilvl w:val="2"/>
          <w:numId w:val="14"/>
        </w:numPr>
        <w:tabs>
          <w:tab w:val="left" w:pos="284"/>
        </w:tabs>
        <w:spacing w:before="0" w:after="240"/>
        <w:jc w:val="both"/>
        <w:rPr>
          <w:caps w:val="0"/>
          <w:sz w:val="22"/>
          <w:szCs w:val="22"/>
        </w:rPr>
      </w:pPr>
      <w:bookmarkStart w:id="123" w:name="_Toc117301990"/>
      <w:bookmarkStart w:id="124" w:name="_Toc117304064"/>
      <w:bookmarkStart w:id="125" w:name="_Toc118083096"/>
      <w:bookmarkStart w:id="126" w:name="_Toc285442970"/>
      <w:bookmarkStart w:id="127" w:name="_Toc490469575"/>
      <w:r w:rsidRPr="00F44231">
        <w:rPr>
          <w:caps w:val="0"/>
          <w:sz w:val="22"/>
          <w:szCs w:val="22"/>
        </w:rPr>
        <w:lastRenderedPageBreak/>
        <w:t>Instalações</w:t>
      </w:r>
      <w:bookmarkEnd w:id="123"/>
      <w:bookmarkEnd w:id="124"/>
      <w:bookmarkEnd w:id="125"/>
      <w:bookmarkEnd w:id="126"/>
      <w:r w:rsidR="00DB528B" w:rsidRPr="00F44231">
        <w:rPr>
          <w:caps w:val="0"/>
          <w:sz w:val="22"/>
          <w:szCs w:val="22"/>
        </w:rPr>
        <w:t xml:space="preserve"> de gases</w:t>
      </w:r>
      <w:bookmarkEnd w:id="127"/>
    </w:p>
    <w:p w:rsidR="008A4A64" w:rsidRPr="00F44231" w:rsidRDefault="00B6378D" w:rsidP="00AF3F89">
      <w:pPr>
        <w:numPr>
          <w:ilvl w:val="0"/>
          <w:numId w:val="10"/>
        </w:numPr>
        <w:tabs>
          <w:tab w:val="left" w:pos="1134"/>
          <w:tab w:val="left" w:pos="1418"/>
        </w:tabs>
        <w:suppressAutoHyphens/>
        <w:spacing w:before="0" w:line="276" w:lineRule="auto"/>
        <w:ind w:left="1134" w:hanging="425"/>
        <w:rPr>
          <w:sz w:val="22"/>
          <w:szCs w:val="22"/>
        </w:rPr>
      </w:pPr>
      <w:bookmarkStart w:id="128" w:name="_Toc117301992"/>
      <w:r w:rsidRPr="00F44231">
        <w:rPr>
          <w:sz w:val="22"/>
          <w:szCs w:val="22"/>
        </w:rPr>
        <w:t>Planta Baixa (escala 1:50);</w:t>
      </w:r>
    </w:p>
    <w:p w:rsidR="008A4A64" w:rsidRDefault="00C244D2" w:rsidP="00AF3F89">
      <w:pPr>
        <w:numPr>
          <w:ilvl w:val="0"/>
          <w:numId w:val="10"/>
        </w:numPr>
        <w:tabs>
          <w:tab w:val="left" w:pos="1134"/>
          <w:tab w:val="left" w:pos="1418"/>
        </w:tabs>
        <w:suppressAutoHyphens/>
        <w:spacing w:before="0" w:line="276" w:lineRule="auto"/>
        <w:ind w:left="1134" w:hanging="425"/>
        <w:rPr>
          <w:sz w:val="22"/>
          <w:szCs w:val="22"/>
        </w:rPr>
      </w:pPr>
      <w:r w:rsidRPr="00F44231">
        <w:rPr>
          <w:sz w:val="22"/>
          <w:szCs w:val="22"/>
        </w:rPr>
        <w:t xml:space="preserve">Esquema vertical </w:t>
      </w:r>
      <w:r w:rsidR="00B6378D" w:rsidRPr="00F44231">
        <w:rPr>
          <w:sz w:val="22"/>
          <w:szCs w:val="22"/>
        </w:rPr>
        <w:t>(</w:t>
      </w:r>
      <w:r w:rsidRPr="00F44231">
        <w:rPr>
          <w:sz w:val="22"/>
          <w:szCs w:val="22"/>
        </w:rPr>
        <w:t xml:space="preserve">sem </w:t>
      </w:r>
      <w:r w:rsidR="00B6378D" w:rsidRPr="00F44231">
        <w:rPr>
          <w:sz w:val="22"/>
          <w:szCs w:val="22"/>
        </w:rPr>
        <w:t>escala);</w:t>
      </w:r>
    </w:p>
    <w:p w:rsidR="00B6378D" w:rsidRPr="00F44231" w:rsidRDefault="00B6378D" w:rsidP="002173AA">
      <w:pPr>
        <w:spacing w:before="40"/>
        <w:rPr>
          <w:rFonts w:cs="Arial"/>
          <w:sz w:val="22"/>
          <w:szCs w:val="22"/>
        </w:rPr>
      </w:pPr>
    </w:p>
    <w:p w:rsidR="008A4A64" w:rsidRPr="00F44231" w:rsidRDefault="008A4A64" w:rsidP="000E11BD">
      <w:pPr>
        <w:pStyle w:val="Ttulo1"/>
        <w:numPr>
          <w:ilvl w:val="0"/>
          <w:numId w:val="14"/>
        </w:numPr>
        <w:tabs>
          <w:tab w:val="left" w:pos="284"/>
        </w:tabs>
        <w:spacing w:before="0" w:after="240"/>
        <w:jc w:val="both"/>
        <w:rPr>
          <w:sz w:val="22"/>
          <w:szCs w:val="22"/>
        </w:rPr>
      </w:pPr>
      <w:bookmarkStart w:id="129" w:name="_Toc118083104"/>
      <w:bookmarkStart w:id="130" w:name="_Toc285442977"/>
      <w:bookmarkStart w:id="131" w:name="_Toc490469576"/>
      <w:bookmarkEnd w:id="128"/>
      <w:r w:rsidRPr="00F44231">
        <w:rPr>
          <w:sz w:val="22"/>
          <w:szCs w:val="22"/>
        </w:rPr>
        <w:t>Manual de Manutenção Predial</w:t>
      </w:r>
      <w:bookmarkEnd w:id="129"/>
      <w:bookmarkEnd w:id="130"/>
      <w:bookmarkEnd w:id="131"/>
    </w:p>
    <w:p w:rsidR="008A4A64" w:rsidRPr="00F44231" w:rsidRDefault="008A4A64" w:rsidP="00C90991">
      <w:pPr>
        <w:rPr>
          <w:sz w:val="22"/>
          <w:szCs w:val="22"/>
        </w:rPr>
      </w:pPr>
      <w:r w:rsidRPr="00F44231">
        <w:rPr>
          <w:sz w:val="22"/>
          <w:szCs w:val="22"/>
        </w:rPr>
        <w:t xml:space="preserve">A empresa contratada deverá produzir um </w:t>
      </w:r>
      <w:r w:rsidR="00AF3F89">
        <w:rPr>
          <w:sz w:val="22"/>
          <w:szCs w:val="22"/>
        </w:rPr>
        <w:t>M</w:t>
      </w:r>
      <w:r w:rsidRPr="00F44231">
        <w:rPr>
          <w:sz w:val="22"/>
          <w:szCs w:val="22"/>
        </w:rPr>
        <w:t xml:space="preserve">anual de </w:t>
      </w:r>
      <w:r w:rsidR="00AF3F89">
        <w:rPr>
          <w:sz w:val="22"/>
          <w:szCs w:val="22"/>
        </w:rPr>
        <w:t>M</w:t>
      </w:r>
      <w:r w:rsidRPr="00F44231">
        <w:rPr>
          <w:sz w:val="22"/>
          <w:szCs w:val="22"/>
        </w:rPr>
        <w:t xml:space="preserve">anutenção </w:t>
      </w:r>
      <w:r w:rsidR="00AF3F89">
        <w:rPr>
          <w:sz w:val="22"/>
          <w:szCs w:val="22"/>
        </w:rPr>
        <w:t>Predial</w:t>
      </w:r>
      <w:r w:rsidRPr="00F44231">
        <w:rPr>
          <w:sz w:val="22"/>
          <w:szCs w:val="22"/>
        </w:rPr>
        <w:t xml:space="preserve"> contemplando os materiais e equipamentos instalados, apontando a periodicidade de manutenções necessárias, o quantitativo ou metragens de materiais ou peças a serem substituídas e os aspectos técnicos relevantes para execução de tais manutenções.</w:t>
      </w:r>
    </w:p>
    <w:p w:rsidR="00B6378D" w:rsidRPr="00F44231" w:rsidRDefault="00B6378D" w:rsidP="00C90991">
      <w:pPr>
        <w:rPr>
          <w:sz w:val="22"/>
          <w:szCs w:val="22"/>
        </w:rPr>
      </w:pPr>
      <w:r w:rsidRPr="00F44231">
        <w:rPr>
          <w:sz w:val="22"/>
          <w:szCs w:val="22"/>
        </w:rPr>
        <w:t>A CONTRATADA deverá entregar este manual à FISCALIZAÇÃO, que somente após aprovar o mesmo poderá emitir o Termo de Recebimento Provisório.</w:t>
      </w:r>
    </w:p>
    <w:p w:rsidR="00B6378D" w:rsidRPr="00F44231" w:rsidRDefault="00B6378D" w:rsidP="00C90991">
      <w:pPr>
        <w:rPr>
          <w:sz w:val="22"/>
          <w:szCs w:val="22"/>
        </w:rPr>
      </w:pPr>
    </w:p>
    <w:p w:rsidR="008A4A64" w:rsidRPr="00F44231" w:rsidRDefault="008A4A64" w:rsidP="000E11BD">
      <w:pPr>
        <w:pStyle w:val="Ttulo1"/>
        <w:numPr>
          <w:ilvl w:val="0"/>
          <w:numId w:val="14"/>
        </w:numPr>
        <w:tabs>
          <w:tab w:val="left" w:pos="284"/>
        </w:tabs>
        <w:spacing w:before="0" w:after="240"/>
        <w:jc w:val="both"/>
        <w:rPr>
          <w:sz w:val="22"/>
          <w:szCs w:val="22"/>
        </w:rPr>
      </w:pPr>
      <w:bookmarkStart w:id="132" w:name="_Ref135019941"/>
      <w:bookmarkStart w:id="133" w:name="_Ref135020140"/>
      <w:bookmarkStart w:id="134" w:name="_Toc285442978"/>
      <w:bookmarkStart w:id="135" w:name="_Toc490469577"/>
      <w:r w:rsidRPr="00F44231">
        <w:rPr>
          <w:sz w:val="22"/>
          <w:szCs w:val="22"/>
        </w:rPr>
        <w:lastRenderedPageBreak/>
        <w:t>Justificativas Técnicas</w:t>
      </w:r>
      <w:bookmarkEnd w:id="132"/>
      <w:bookmarkEnd w:id="133"/>
      <w:bookmarkEnd w:id="134"/>
      <w:bookmarkEnd w:id="135"/>
    </w:p>
    <w:p w:rsidR="008A4A64" w:rsidRPr="00F44231" w:rsidRDefault="008A4A64" w:rsidP="00C90991">
      <w:pPr>
        <w:rPr>
          <w:sz w:val="22"/>
          <w:szCs w:val="22"/>
        </w:rPr>
      </w:pPr>
      <w:r w:rsidRPr="00F44231">
        <w:rPr>
          <w:sz w:val="22"/>
          <w:szCs w:val="22"/>
        </w:rPr>
        <w:t xml:space="preserve">Este anexo tem o propósito de oferecer um indicativo das marcas apenas como parâmetro referencial, em conformidade com o “Manual de Orientações Básicas do Tribunal de Contas da União” (Brasília, 2003), que em suas páginas </w:t>
      </w:r>
      <w:smartTag w:uri="urn:schemas-microsoft-com:office:smarttags" w:element="metricconverter">
        <w:smartTagPr>
          <w:attr w:name="ProductID" w:val="59 a"/>
        </w:smartTagPr>
        <w:r w:rsidRPr="00F44231">
          <w:rPr>
            <w:sz w:val="22"/>
            <w:szCs w:val="22"/>
          </w:rPr>
          <w:t>59 a</w:t>
        </w:r>
      </w:smartTag>
      <w:r w:rsidRPr="00F44231">
        <w:rPr>
          <w:sz w:val="22"/>
          <w:szCs w:val="22"/>
        </w:rPr>
        <w:t xml:space="preserve"> 61 esclarece o seguinte:</w:t>
      </w:r>
    </w:p>
    <w:p w:rsidR="008A4A64" w:rsidRPr="00F44231" w:rsidRDefault="008A4A64" w:rsidP="00C90991">
      <w:pPr>
        <w:pStyle w:val="Citao"/>
        <w:ind w:left="312" w:right="301"/>
        <w:rPr>
          <w:i/>
          <w:iCs/>
          <w:sz w:val="22"/>
          <w:szCs w:val="22"/>
        </w:rPr>
      </w:pPr>
      <w:r w:rsidRPr="00F44231">
        <w:rPr>
          <w:i/>
          <w:iCs/>
          <w:sz w:val="22"/>
          <w:szCs w:val="22"/>
        </w:rPr>
        <w:t>“A indicação de marca como parâmetro de qualidade pode ser admitida para facilitar a descrição do objeto a ser licitado, desde que seguida das expressões ‘ou equivalente’, ‘ou similar’ e ‘ou de melhor qualidade’. Neste caso, o produto deve, de fato e sem restrições, ser aceito pela Administração [...]”.</w:t>
      </w:r>
    </w:p>
    <w:p w:rsidR="008A4A64" w:rsidRPr="00F44231" w:rsidRDefault="008A4A64" w:rsidP="00C90991">
      <w:pPr>
        <w:rPr>
          <w:sz w:val="22"/>
          <w:szCs w:val="22"/>
        </w:rPr>
      </w:pPr>
      <w:r w:rsidRPr="00F44231">
        <w:rPr>
          <w:sz w:val="22"/>
          <w:szCs w:val="22"/>
        </w:rPr>
        <w:t xml:space="preserve">Em consonância com a Lei n.º 8.666 de 1993, artigo 7, parágrafo 5º, afirma-se que não há vínculos a qualquer fabricante aqui citado, visto que, para todos os materiais existe equivalência e similaridade no mercado de construção civil, </w:t>
      </w:r>
      <w:r w:rsidRPr="00F44231">
        <w:rPr>
          <w:sz w:val="22"/>
          <w:szCs w:val="22"/>
        </w:rPr>
        <w:lastRenderedPageBreak/>
        <w:t>conforme definição do “Manual de Obras Públicas – Edificações: Práticas da Secretaria de Estado e Administração do Patrimônio” (Brasília):</w:t>
      </w:r>
    </w:p>
    <w:p w:rsidR="008A4A64" w:rsidRPr="00F44231" w:rsidRDefault="008A4A64" w:rsidP="00C90991">
      <w:pPr>
        <w:numPr>
          <w:ilvl w:val="0"/>
          <w:numId w:val="4"/>
        </w:numPr>
        <w:spacing w:before="40"/>
        <w:ind w:left="357" w:hanging="357"/>
        <w:rPr>
          <w:sz w:val="22"/>
          <w:szCs w:val="22"/>
        </w:rPr>
      </w:pPr>
      <w:r w:rsidRPr="00F44231">
        <w:rPr>
          <w:b/>
          <w:bCs/>
          <w:sz w:val="22"/>
          <w:szCs w:val="22"/>
        </w:rPr>
        <w:t xml:space="preserve">Similaridade: </w:t>
      </w:r>
      <w:r w:rsidRPr="00F44231">
        <w:rPr>
          <w:sz w:val="22"/>
          <w:szCs w:val="22"/>
        </w:rPr>
        <w:t>“componentes que têm a mesma função na edificação”;</w:t>
      </w:r>
    </w:p>
    <w:p w:rsidR="008A4A64" w:rsidRPr="00F44231" w:rsidRDefault="008A4A64" w:rsidP="00C90991">
      <w:pPr>
        <w:numPr>
          <w:ilvl w:val="0"/>
          <w:numId w:val="4"/>
        </w:numPr>
        <w:spacing w:before="40"/>
        <w:ind w:left="357" w:hanging="357"/>
        <w:rPr>
          <w:sz w:val="22"/>
          <w:szCs w:val="22"/>
        </w:rPr>
      </w:pPr>
      <w:r w:rsidRPr="00F44231">
        <w:rPr>
          <w:b/>
          <w:bCs/>
          <w:sz w:val="22"/>
          <w:szCs w:val="22"/>
        </w:rPr>
        <w:t xml:space="preserve">Equivalência: </w:t>
      </w:r>
      <w:r w:rsidRPr="00F44231">
        <w:rPr>
          <w:sz w:val="22"/>
          <w:szCs w:val="22"/>
        </w:rPr>
        <w:t>“componentes que têm a mesma função e desempenho técnico na edificação”.</w:t>
      </w:r>
    </w:p>
    <w:p w:rsidR="008A4A64" w:rsidRPr="00F44231" w:rsidRDefault="008A4A64" w:rsidP="00C90991">
      <w:pPr>
        <w:rPr>
          <w:sz w:val="22"/>
          <w:szCs w:val="22"/>
        </w:rPr>
      </w:pPr>
      <w:r w:rsidRPr="00F44231">
        <w:rPr>
          <w:sz w:val="22"/>
          <w:szCs w:val="22"/>
        </w:rPr>
        <w:t xml:space="preserve">Tais aplicações se justificam porque, através da realização das obras de construção e reforma, desenvolvidas e fiscalizadas pela </w:t>
      </w:r>
      <w:r w:rsidR="008B3B39" w:rsidRPr="00F44231">
        <w:rPr>
          <w:sz w:val="22"/>
          <w:szCs w:val="22"/>
        </w:rPr>
        <w:t>COGIC</w:t>
      </w:r>
      <w:r w:rsidRPr="00F44231">
        <w:rPr>
          <w:sz w:val="22"/>
          <w:szCs w:val="22"/>
        </w:rPr>
        <w:t>, ao longo de vários anos, o corpo técnico da unidade tem podido avaliar e testar o emprego de alguns materiais e técnicas construtivas. Tal procedimento tem possibilitado a identificação de algumas marcas que apresentam resultados satisfatórios quanto à durabilidade e qualidade do produto.</w:t>
      </w:r>
    </w:p>
    <w:p w:rsidR="008A4A64" w:rsidRPr="00F44231" w:rsidRDefault="008A4A64" w:rsidP="00C90991">
      <w:pPr>
        <w:rPr>
          <w:sz w:val="22"/>
          <w:szCs w:val="22"/>
        </w:rPr>
      </w:pPr>
      <w:r w:rsidRPr="00F44231">
        <w:rPr>
          <w:sz w:val="22"/>
          <w:szCs w:val="22"/>
        </w:rPr>
        <w:t xml:space="preserve">Os materiais e marcas especificados são indicados por sua notória qualidade e como referência para a normatização </w:t>
      </w:r>
      <w:r w:rsidRPr="00F44231">
        <w:rPr>
          <w:sz w:val="22"/>
          <w:szCs w:val="22"/>
        </w:rPr>
        <w:lastRenderedPageBreak/>
        <w:t>dos orçamentos desta instituição. Além disso, tornasse necessário utilizar os materiais definidos, citados os devidos fabricantes ou as marcas, para que haja correspondência com os materiais instalados no local, a fim de manter o padrão já existente e garantir a qualidade final do serviço, além de proporcionar uma manutenção mais adequada de tais materiais.</w:t>
      </w:r>
    </w:p>
    <w:p w:rsidR="008A4A64" w:rsidRPr="00F44231" w:rsidRDefault="008A4A64" w:rsidP="00C90991">
      <w:pPr>
        <w:rPr>
          <w:b/>
          <w:bCs/>
          <w:sz w:val="22"/>
          <w:szCs w:val="22"/>
        </w:rPr>
      </w:pPr>
      <w:r w:rsidRPr="00F44231">
        <w:rPr>
          <w:b/>
          <w:bCs/>
          <w:sz w:val="22"/>
          <w:szCs w:val="22"/>
        </w:rPr>
        <w:t>Desse modo, a descrição dos materiais construtivos segue critérios estritamente técnicos ou funcionais, e é necessária para atingirem-se parâmetros qualitativos e orçamentários orientativos que devem atender às características específicas de cada tipo de projeto.</w:t>
      </w:r>
    </w:p>
    <w:p w:rsidR="008A4A64" w:rsidRPr="00F44231" w:rsidRDefault="008A4A64" w:rsidP="00C90991">
      <w:pPr>
        <w:rPr>
          <w:b/>
          <w:bCs/>
          <w:sz w:val="22"/>
          <w:szCs w:val="22"/>
        </w:rPr>
      </w:pPr>
      <w:r w:rsidRPr="00F44231">
        <w:rPr>
          <w:b/>
          <w:bCs/>
          <w:sz w:val="22"/>
          <w:szCs w:val="22"/>
        </w:rPr>
        <w:t>A equipe técnica também procura conciliar a qualidade técnica dos materiais construtivos com a manutenção dos mesmos, conforme recomendação da Lei n.º 8.666/93, de acordo com o projeto, tipologia e uso da edificação.</w:t>
      </w:r>
    </w:p>
    <w:p w:rsidR="008A4A64" w:rsidRPr="00F44231" w:rsidRDefault="008A4A64" w:rsidP="00C90991">
      <w:pPr>
        <w:rPr>
          <w:sz w:val="22"/>
          <w:szCs w:val="22"/>
        </w:rPr>
      </w:pPr>
      <w:r w:rsidRPr="00F44231">
        <w:rPr>
          <w:sz w:val="22"/>
          <w:szCs w:val="22"/>
        </w:rPr>
        <w:lastRenderedPageBreak/>
        <w:t>Ressalta-se ainda que, com base na Lei n.º 8.666/93, para a escolha dos materiais construtivos são levados em conta os seguintes requisitos:</w:t>
      </w:r>
    </w:p>
    <w:p w:rsidR="008A4A64" w:rsidRPr="00F44231" w:rsidRDefault="008A4A64" w:rsidP="00C90991">
      <w:pPr>
        <w:numPr>
          <w:ilvl w:val="0"/>
          <w:numId w:val="2"/>
        </w:numPr>
        <w:spacing w:before="40"/>
        <w:rPr>
          <w:sz w:val="22"/>
          <w:szCs w:val="22"/>
        </w:rPr>
      </w:pPr>
      <w:r w:rsidRPr="00F44231">
        <w:rPr>
          <w:sz w:val="22"/>
          <w:szCs w:val="22"/>
        </w:rPr>
        <w:t>Funcionalidade e adequação ao interesse público; observando as possibilidades de mudanças de uso e reforma dos espaços.</w:t>
      </w:r>
    </w:p>
    <w:p w:rsidR="008A4A64" w:rsidRPr="00F44231" w:rsidRDefault="008A4A64" w:rsidP="00C90991">
      <w:pPr>
        <w:numPr>
          <w:ilvl w:val="0"/>
          <w:numId w:val="2"/>
        </w:numPr>
        <w:spacing w:before="40"/>
        <w:rPr>
          <w:sz w:val="22"/>
          <w:szCs w:val="22"/>
        </w:rPr>
      </w:pPr>
      <w:r w:rsidRPr="00F44231">
        <w:rPr>
          <w:sz w:val="22"/>
          <w:szCs w:val="22"/>
        </w:rPr>
        <w:t>Economia na execução, conservação e operação, adotando, sempre que possível, um sistema de modulação de componentes.</w:t>
      </w:r>
    </w:p>
    <w:p w:rsidR="008A4A64" w:rsidRPr="00F44231" w:rsidRDefault="008A4A64" w:rsidP="00C90991">
      <w:pPr>
        <w:numPr>
          <w:ilvl w:val="0"/>
          <w:numId w:val="2"/>
        </w:numPr>
        <w:spacing w:before="40"/>
        <w:rPr>
          <w:sz w:val="22"/>
          <w:szCs w:val="22"/>
        </w:rPr>
      </w:pPr>
      <w:r w:rsidRPr="00F44231">
        <w:rPr>
          <w:sz w:val="22"/>
          <w:szCs w:val="22"/>
        </w:rPr>
        <w:t>Utilização de materiais, componentes e soluções técnicas adequadas à realidade regional e ao objetivo da edificação.</w:t>
      </w:r>
    </w:p>
    <w:p w:rsidR="008A4A64" w:rsidRPr="00F44231" w:rsidRDefault="008A4A64" w:rsidP="00C90991">
      <w:pPr>
        <w:numPr>
          <w:ilvl w:val="0"/>
          <w:numId w:val="2"/>
        </w:numPr>
        <w:spacing w:before="40"/>
        <w:rPr>
          <w:sz w:val="22"/>
          <w:szCs w:val="22"/>
        </w:rPr>
      </w:pPr>
      <w:r w:rsidRPr="00F44231">
        <w:rPr>
          <w:sz w:val="22"/>
          <w:szCs w:val="22"/>
        </w:rPr>
        <w:t>Facilidade na execução, conservação e operação sem prejuízo da durabilidade.</w:t>
      </w:r>
    </w:p>
    <w:p w:rsidR="008A4A64" w:rsidRPr="00F44231" w:rsidRDefault="008A4A64" w:rsidP="00C90991">
      <w:pPr>
        <w:numPr>
          <w:ilvl w:val="0"/>
          <w:numId w:val="2"/>
        </w:numPr>
        <w:spacing w:before="40"/>
        <w:rPr>
          <w:sz w:val="22"/>
          <w:szCs w:val="22"/>
        </w:rPr>
      </w:pPr>
      <w:r w:rsidRPr="00F44231">
        <w:rPr>
          <w:sz w:val="22"/>
          <w:szCs w:val="22"/>
        </w:rPr>
        <w:t>Adoção de normas técnicas de saúde e de segurança do trabalho adequadas.</w:t>
      </w:r>
    </w:p>
    <w:p w:rsidR="008A4A64" w:rsidRPr="00F44231" w:rsidRDefault="008A4A64" w:rsidP="00C90991">
      <w:pPr>
        <w:rPr>
          <w:sz w:val="22"/>
          <w:szCs w:val="22"/>
        </w:rPr>
      </w:pPr>
      <w:r w:rsidRPr="00F44231">
        <w:rPr>
          <w:sz w:val="22"/>
          <w:szCs w:val="22"/>
        </w:rPr>
        <w:lastRenderedPageBreak/>
        <w:t>No cumprimento à Lei n.º 8.666/93, poderão ser utilizados materiais equivalentes aos especificados, sendo a equivalência determinada pelos critérios comparativos de: Qualidade de padronização de medidas; Qualidade de resistência; Uniformidade de coloração; Uniformidade de textura; Composição química; e Propriedade dúctil do material.</w:t>
      </w:r>
    </w:p>
    <w:p w:rsidR="008A4A64" w:rsidRPr="00F44231" w:rsidRDefault="008A4A64" w:rsidP="00C90991">
      <w:pPr>
        <w:rPr>
          <w:sz w:val="22"/>
          <w:szCs w:val="22"/>
        </w:rPr>
      </w:pPr>
      <w:r w:rsidRPr="00F44231">
        <w:rPr>
          <w:sz w:val="22"/>
          <w:szCs w:val="22"/>
        </w:rPr>
        <w:t xml:space="preserve">A substituição dos materiais descritos nesta especificação técnica poderá ser aceita, bastando que a CONTRATADA apresente comprovação, através do INMETRO ou órgão equivalente, das características técnicas dos produtos propostos. Tal parecer deverá ser encaminhado ao corpo técnico da </w:t>
      </w:r>
      <w:r w:rsidR="008B3B39" w:rsidRPr="00F44231">
        <w:rPr>
          <w:sz w:val="22"/>
          <w:szCs w:val="22"/>
        </w:rPr>
        <w:t>COGIC</w:t>
      </w:r>
      <w:r w:rsidRPr="00F44231">
        <w:rPr>
          <w:sz w:val="22"/>
          <w:szCs w:val="22"/>
        </w:rPr>
        <w:t>.</w:t>
      </w:r>
    </w:p>
    <w:p w:rsidR="008A4A64" w:rsidRPr="00F44231" w:rsidRDefault="008A4A64" w:rsidP="00C90991">
      <w:pPr>
        <w:rPr>
          <w:sz w:val="22"/>
          <w:szCs w:val="22"/>
        </w:rPr>
      </w:pPr>
      <w:r w:rsidRPr="00F44231">
        <w:rPr>
          <w:sz w:val="22"/>
          <w:szCs w:val="22"/>
        </w:rPr>
        <w:t>As marcas citadas são marcas comerciais ou marcas registradas de seus respectivos fabricantes no Brasil e/ ou em outros países.</w:t>
      </w:r>
    </w:p>
    <w:p w:rsidR="00080AEE" w:rsidRPr="00F44231" w:rsidRDefault="00080AEE" w:rsidP="00C90991">
      <w:pPr>
        <w:rPr>
          <w:sz w:val="22"/>
          <w:szCs w:val="22"/>
        </w:rPr>
      </w:pPr>
    </w:p>
    <w:p w:rsidR="00CB003C" w:rsidRPr="00F44231" w:rsidRDefault="00CB003C" w:rsidP="000E11BD">
      <w:pPr>
        <w:pStyle w:val="Ttulo1"/>
        <w:numPr>
          <w:ilvl w:val="0"/>
          <w:numId w:val="14"/>
        </w:numPr>
        <w:tabs>
          <w:tab w:val="left" w:pos="284"/>
        </w:tabs>
        <w:spacing w:before="0" w:after="240"/>
        <w:jc w:val="both"/>
        <w:rPr>
          <w:sz w:val="22"/>
          <w:szCs w:val="22"/>
        </w:rPr>
      </w:pPr>
      <w:bookmarkStart w:id="136" w:name="_Toc490469578"/>
      <w:r w:rsidRPr="00F44231">
        <w:rPr>
          <w:sz w:val="22"/>
          <w:szCs w:val="22"/>
        </w:rPr>
        <w:lastRenderedPageBreak/>
        <w:t>RECEBIMENTO PROVISÓRIO E DEFINITIVO DOS SERVIÇOS</w:t>
      </w:r>
      <w:bookmarkEnd w:id="136"/>
    </w:p>
    <w:p w:rsidR="00CB003C" w:rsidRPr="00F44231" w:rsidRDefault="00CB003C" w:rsidP="00C90991">
      <w:pPr>
        <w:rPr>
          <w:sz w:val="22"/>
          <w:szCs w:val="22"/>
        </w:rPr>
      </w:pPr>
      <w:r w:rsidRPr="00F44231">
        <w:rPr>
          <w:sz w:val="22"/>
          <w:szCs w:val="22"/>
        </w:rPr>
        <w:t>Em consonância com o artigo 73 da Lei 8.666/93, deverão ser emitidos recebimentos provisórios e definitivos ao final de cada etapa da obra.</w:t>
      </w:r>
    </w:p>
    <w:p w:rsidR="00CB003C" w:rsidRPr="00F44231" w:rsidRDefault="00CB003C" w:rsidP="00C90991">
      <w:pPr>
        <w:rPr>
          <w:sz w:val="22"/>
          <w:szCs w:val="22"/>
        </w:rPr>
      </w:pPr>
      <w:r w:rsidRPr="00F44231">
        <w:rPr>
          <w:sz w:val="22"/>
          <w:szCs w:val="22"/>
        </w:rPr>
        <w:t>Nesse sentido, a CONTRATADA deverá entregar os manuais e As Built, assim como testes e demais relatórios pertinentes ao pleno funcionamento das instalações executadas correlatas a contratação em questão.</w:t>
      </w:r>
    </w:p>
    <w:p w:rsidR="00080AEE" w:rsidRPr="00F44231" w:rsidRDefault="00080AEE" w:rsidP="00C90991">
      <w:pPr>
        <w:rPr>
          <w:sz w:val="22"/>
          <w:szCs w:val="22"/>
        </w:rPr>
      </w:pPr>
    </w:p>
    <w:p w:rsidR="008A4A64" w:rsidRPr="00F44231" w:rsidRDefault="008A4A64" w:rsidP="000E11BD">
      <w:pPr>
        <w:pStyle w:val="Ttulo1"/>
        <w:numPr>
          <w:ilvl w:val="0"/>
          <w:numId w:val="14"/>
        </w:numPr>
        <w:tabs>
          <w:tab w:val="left" w:pos="284"/>
        </w:tabs>
        <w:spacing w:before="0" w:after="240"/>
        <w:jc w:val="both"/>
        <w:rPr>
          <w:sz w:val="22"/>
          <w:szCs w:val="22"/>
        </w:rPr>
      </w:pPr>
      <w:bookmarkStart w:id="137" w:name="_Toc490469579"/>
      <w:bookmarkStart w:id="138" w:name="_Toc285442979"/>
      <w:bookmarkStart w:id="139" w:name="OLE_LINK4"/>
      <w:bookmarkStart w:id="140" w:name="OLE_LINK6"/>
      <w:r w:rsidRPr="00F44231">
        <w:rPr>
          <w:sz w:val="22"/>
          <w:szCs w:val="22"/>
        </w:rPr>
        <w:t xml:space="preserve">Lista de Pranchas de Desenho </w:t>
      </w:r>
      <w:r w:rsidR="00E43F50" w:rsidRPr="00F44231">
        <w:rPr>
          <w:sz w:val="22"/>
          <w:szCs w:val="22"/>
        </w:rPr>
        <w:t>complementares</w:t>
      </w:r>
      <w:bookmarkEnd w:id="137"/>
      <w:r w:rsidR="00E43F50" w:rsidRPr="00F44231">
        <w:rPr>
          <w:sz w:val="22"/>
          <w:szCs w:val="22"/>
        </w:rPr>
        <w:t xml:space="preserve"> </w:t>
      </w:r>
      <w:bookmarkEnd w:id="138"/>
    </w:p>
    <w:bookmarkEnd w:id="139"/>
    <w:bookmarkEnd w:id="140"/>
    <w:p w:rsidR="00F038E8" w:rsidRPr="00F44231" w:rsidRDefault="00E03D3B" w:rsidP="00C90991">
      <w:pPr>
        <w:rPr>
          <w:sz w:val="22"/>
          <w:szCs w:val="22"/>
        </w:rPr>
      </w:pPr>
      <w:r w:rsidRPr="00F44231">
        <w:rPr>
          <w:sz w:val="22"/>
          <w:szCs w:val="22"/>
        </w:rPr>
        <w:t xml:space="preserve">Estão disponíveis em formato PDF, os arquivos de desenho que complementam as informações </w:t>
      </w:r>
      <w:r w:rsidR="00D708E1" w:rsidRPr="00F44231">
        <w:rPr>
          <w:sz w:val="22"/>
          <w:szCs w:val="22"/>
        </w:rPr>
        <w:t>descritas nesse</w:t>
      </w:r>
      <w:r w:rsidRPr="00F44231">
        <w:rPr>
          <w:sz w:val="22"/>
          <w:szCs w:val="22"/>
        </w:rPr>
        <w:t xml:space="preserve"> caderno. Seguem abaixo a listagem de pranchas de desenho constante neste cadern</w:t>
      </w:r>
      <w:r w:rsidR="00446AA4">
        <w:rPr>
          <w:sz w:val="22"/>
          <w:szCs w:val="22"/>
        </w:rPr>
        <w:t>o de encargos e especificações:</w:t>
      </w:r>
    </w:p>
    <w:tbl>
      <w:tblPr>
        <w:tblpPr w:leftFromText="141" w:rightFromText="141" w:vertAnchor="text" w:horzAnchor="margin" w:tblpY="337"/>
        <w:tblW w:w="9677" w:type="dxa"/>
        <w:tblLayout w:type="fixed"/>
        <w:tblCellMar>
          <w:left w:w="70" w:type="dxa"/>
          <w:right w:w="70" w:type="dxa"/>
        </w:tblCellMar>
        <w:tblLook w:val="0000" w:firstRow="0" w:lastRow="0" w:firstColumn="0" w:lastColumn="0" w:noHBand="0" w:noVBand="0"/>
      </w:tblPr>
      <w:tblGrid>
        <w:gridCol w:w="1560"/>
        <w:gridCol w:w="1701"/>
        <w:gridCol w:w="4720"/>
        <w:gridCol w:w="634"/>
        <w:gridCol w:w="1062"/>
      </w:tblGrid>
      <w:tr w:rsidR="005E3A27" w:rsidRPr="00F44231" w:rsidTr="005F7B70">
        <w:trPr>
          <w:trHeight w:val="235"/>
          <w:tblHeader/>
        </w:trPr>
        <w:tc>
          <w:tcPr>
            <w:tcW w:w="1560" w:type="dxa"/>
            <w:tcBorders>
              <w:bottom w:val="single" w:sz="8" w:space="0" w:color="000000"/>
            </w:tcBorders>
          </w:tcPr>
          <w:p w:rsidR="005E3A27" w:rsidRPr="00F44231" w:rsidRDefault="005E3A27" w:rsidP="00C90991">
            <w:pPr>
              <w:snapToGrid w:val="0"/>
              <w:spacing w:before="20" w:after="20"/>
              <w:rPr>
                <w:b/>
                <w:bCs/>
                <w:sz w:val="22"/>
                <w:szCs w:val="22"/>
              </w:rPr>
            </w:pPr>
            <w:r w:rsidRPr="00F44231">
              <w:rPr>
                <w:b/>
                <w:bCs/>
                <w:sz w:val="22"/>
                <w:szCs w:val="22"/>
              </w:rPr>
              <w:lastRenderedPageBreak/>
              <w:t>Tipo de projeto</w:t>
            </w:r>
          </w:p>
        </w:tc>
        <w:tc>
          <w:tcPr>
            <w:tcW w:w="1701" w:type="dxa"/>
            <w:tcBorders>
              <w:left w:val="single" w:sz="4" w:space="0" w:color="000000"/>
              <w:bottom w:val="single" w:sz="8" w:space="0" w:color="000000"/>
            </w:tcBorders>
          </w:tcPr>
          <w:p w:rsidR="005E3A27" w:rsidRPr="00F44231" w:rsidRDefault="005E3A27" w:rsidP="00C90991">
            <w:pPr>
              <w:snapToGrid w:val="0"/>
              <w:spacing w:before="20" w:after="20"/>
              <w:rPr>
                <w:b/>
                <w:bCs/>
                <w:sz w:val="22"/>
                <w:szCs w:val="22"/>
              </w:rPr>
            </w:pPr>
            <w:r w:rsidRPr="00F44231">
              <w:rPr>
                <w:b/>
                <w:bCs/>
                <w:sz w:val="22"/>
                <w:szCs w:val="22"/>
              </w:rPr>
              <w:t>Nome do arquivo</w:t>
            </w:r>
          </w:p>
        </w:tc>
        <w:tc>
          <w:tcPr>
            <w:tcW w:w="4720" w:type="dxa"/>
            <w:tcBorders>
              <w:left w:val="single" w:sz="4" w:space="0" w:color="000000"/>
              <w:bottom w:val="single" w:sz="8" w:space="0" w:color="000000"/>
            </w:tcBorders>
          </w:tcPr>
          <w:p w:rsidR="005E3A27" w:rsidRPr="00F44231" w:rsidRDefault="005E3A27" w:rsidP="00C90991">
            <w:pPr>
              <w:snapToGrid w:val="0"/>
              <w:spacing w:before="20" w:after="20"/>
              <w:rPr>
                <w:b/>
                <w:bCs/>
                <w:sz w:val="22"/>
                <w:szCs w:val="22"/>
              </w:rPr>
            </w:pPr>
            <w:r w:rsidRPr="00F44231">
              <w:rPr>
                <w:b/>
                <w:bCs/>
                <w:sz w:val="22"/>
                <w:szCs w:val="22"/>
              </w:rPr>
              <w:t>Título</w:t>
            </w:r>
          </w:p>
        </w:tc>
        <w:tc>
          <w:tcPr>
            <w:tcW w:w="634" w:type="dxa"/>
            <w:tcBorders>
              <w:left w:val="single" w:sz="4" w:space="0" w:color="000000"/>
              <w:bottom w:val="single" w:sz="8" w:space="0" w:color="000000"/>
            </w:tcBorders>
          </w:tcPr>
          <w:p w:rsidR="005E3A27" w:rsidRPr="00F44231" w:rsidRDefault="005E3A27" w:rsidP="00C90991">
            <w:pPr>
              <w:snapToGrid w:val="0"/>
              <w:spacing w:before="20" w:after="20"/>
              <w:rPr>
                <w:b/>
                <w:bCs/>
                <w:sz w:val="22"/>
                <w:szCs w:val="22"/>
              </w:rPr>
            </w:pPr>
            <w:r w:rsidRPr="00F44231">
              <w:rPr>
                <w:b/>
                <w:bCs/>
                <w:sz w:val="22"/>
                <w:szCs w:val="22"/>
              </w:rPr>
              <w:t>Rev.</w:t>
            </w:r>
          </w:p>
        </w:tc>
        <w:tc>
          <w:tcPr>
            <w:tcW w:w="1062" w:type="dxa"/>
            <w:tcBorders>
              <w:left w:val="single" w:sz="4" w:space="0" w:color="000000"/>
              <w:bottom w:val="single" w:sz="8" w:space="0" w:color="000000"/>
            </w:tcBorders>
          </w:tcPr>
          <w:p w:rsidR="005E3A27" w:rsidRPr="00F44231" w:rsidRDefault="005E3A27" w:rsidP="00C90991">
            <w:pPr>
              <w:snapToGrid w:val="0"/>
              <w:spacing w:before="20" w:after="20"/>
              <w:rPr>
                <w:b/>
                <w:bCs/>
                <w:sz w:val="22"/>
                <w:szCs w:val="22"/>
              </w:rPr>
            </w:pPr>
            <w:r w:rsidRPr="00F44231">
              <w:rPr>
                <w:b/>
                <w:bCs/>
                <w:sz w:val="22"/>
                <w:szCs w:val="22"/>
              </w:rPr>
              <w:t>Data</w:t>
            </w:r>
          </w:p>
        </w:tc>
      </w:tr>
      <w:tr w:rsidR="005E3A27" w:rsidRPr="000D2FA6" w:rsidTr="005F7B70">
        <w:trPr>
          <w:trHeight w:val="324"/>
        </w:trPr>
        <w:tc>
          <w:tcPr>
            <w:tcW w:w="1560" w:type="dxa"/>
            <w:tcBorders>
              <w:top w:val="single" w:sz="4" w:space="0" w:color="000000"/>
              <w:bottom w:val="single" w:sz="4" w:space="0" w:color="000000"/>
            </w:tcBorders>
          </w:tcPr>
          <w:p w:rsidR="005E3A27" w:rsidRPr="000D2FA6" w:rsidRDefault="000D2FA6" w:rsidP="000D2FA6">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E3A27" w:rsidRPr="000D2FA6" w:rsidRDefault="000D2FA6" w:rsidP="000D2FA6">
            <w:pPr>
              <w:snapToGrid w:val="0"/>
              <w:jc w:val="center"/>
              <w:rPr>
                <w:highlight w:val="magenta"/>
                <w:lang w:val="pt-PT"/>
              </w:rPr>
            </w:pPr>
            <w:r w:rsidRPr="000D2FA6">
              <w:rPr>
                <w:lang w:val="pt-PT"/>
              </w:rPr>
              <w:t>G034A03ADWG</w:t>
            </w:r>
          </w:p>
        </w:tc>
        <w:tc>
          <w:tcPr>
            <w:tcW w:w="4720" w:type="dxa"/>
            <w:tcBorders>
              <w:top w:val="single" w:sz="4" w:space="0" w:color="000000"/>
              <w:left w:val="single" w:sz="4" w:space="0" w:color="000000"/>
              <w:bottom w:val="single" w:sz="4" w:space="0" w:color="000000"/>
            </w:tcBorders>
          </w:tcPr>
          <w:p w:rsidR="005E3A27" w:rsidRPr="000D2FA6" w:rsidRDefault="000D2FA6" w:rsidP="005F7B70">
            <w:pPr>
              <w:snapToGrid w:val="0"/>
              <w:jc w:val="left"/>
              <w:rPr>
                <w:lang w:val="pt-PT"/>
              </w:rPr>
            </w:pPr>
            <w:r w:rsidRPr="000D2FA6">
              <w:rPr>
                <w:lang w:val="pt-PT"/>
              </w:rPr>
              <w:t>PLANTA BAIXA - PARTE INTERNA P. MARIA DEANE</w:t>
            </w:r>
          </w:p>
        </w:tc>
        <w:tc>
          <w:tcPr>
            <w:tcW w:w="634" w:type="dxa"/>
            <w:tcBorders>
              <w:top w:val="single" w:sz="4" w:space="0" w:color="000000"/>
              <w:left w:val="single" w:sz="4" w:space="0" w:color="000000"/>
              <w:bottom w:val="single" w:sz="4" w:space="0" w:color="000000"/>
            </w:tcBorders>
          </w:tcPr>
          <w:p w:rsidR="005E3A27" w:rsidRPr="000D2FA6" w:rsidRDefault="000D2FA6" w:rsidP="000D2FA6">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E3A27" w:rsidRPr="005F7B70" w:rsidRDefault="000D2FA6" w:rsidP="005F7B70">
            <w:pPr>
              <w:snapToGrid w:val="0"/>
              <w:jc w:val="center"/>
              <w:rPr>
                <w:lang w:val="pt-PT"/>
              </w:rPr>
            </w:pPr>
            <w:r w:rsidRPr="005F7B70">
              <w:rPr>
                <w:lang w:val="pt-PT"/>
              </w:rPr>
              <w:t>2/8/2017</w:t>
            </w:r>
          </w:p>
        </w:tc>
      </w:tr>
      <w:tr w:rsidR="005F7B70" w:rsidRPr="00F44231" w:rsidTr="005F7B70">
        <w:trPr>
          <w:trHeight w:val="324"/>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G035A02ADWG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BCL2</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13"/>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G035A03ADWG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BCL3</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24"/>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G035A04ADWG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BCL7</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24"/>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G035A06ADWG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BCL8</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13"/>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G035A07ADWG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S/BCL 2,3</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13"/>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G035A08ADWG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INCQS S/BCL4,8</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13"/>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G054A09ADWG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 xml:space="preserve">PLANTA BAIXA - PARTE INTERNA 1º PAVIMENTO </w:t>
            </w:r>
            <w:r>
              <w:t xml:space="preserve">- </w:t>
            </w:r>
            <w:r w:rsidRPr="005F7B70">
              <w:t>ENSP</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r w:rsidR="005F7B70" w:rsidRPr="00F44231" w:rsidTr="005F7B70">
        <w:trPr>
          <w:trHeight w:val="313"/>
        </w:trPr>
        <w:tc>
          <w:tcPr>
            <w:tcW w:w="1560" w:type="dxa"/>
            <w:tcBorders>
              <w:top w:val="single" w:sz="4" w:space="0" w:color="000000"/>
              <w:bottom w:val="single" w:sz="4" w:space="0" w:color="000000"/>
            </w:tcBorders>
          </w:tcPr>
          <w:p w:rsidR="005F7B70" w:rsidRPr="005F7B70" w:rsidRDefault="005F7B70" w:rsidP="005F7B70">
            <w:pPr>
              <w:snapToGrid w:val="0"/>
              <w:jc w:val="center"/>
            </w:pPr>
            <w:r w:rsidRPr="000D2FA6">
              <w:t>GÁS NATURAL</w:t>
            </w:r>
          </w:p>
        </w:tc>
        <w:tc>
          <w:tcPr>
            <w:tcW w:w="1701"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G054A10ADWG</w:t>
            </w:r>
          </w:p>
        </w:tc>
        <w:tc>
          <w:tcPr>
            <w:tcW w:w="4720" w:type="dxa"/>
            <w:tcBorders>
              <w:top w:val="single" w:sz="4" w:space="0" w:color="000000"/>
              <w:left w:val="single" w:sz="4" w:space="0" w:color="000000"/>
              <w:bottom w:val="single" w:sz="4" w:space="0" w:color="000000"/>
            </w:tcBorders>
          </w:tcPr>
          <w:p w:rsidR="005F7B70" w:rsidRPr="005F7B70" w:rsidRDefault="005F7B70" w:rsidP="005F7B70">
            <w:pPr>
              <w:snapToGrid w:val="0"/>
              <w:jc w:val="left"/>
            </w:pPr>
            <w:r w:rsidRPr="005F7B70">
              <w:t>PLANTA BAIXA - PARTE INTERNA 2º PAVIMENTO</w:t>
            </w:r>
            <w:r>
              <w:t xml:space="preserve"> - </w:t>
            </w:r>
            <w:r w:rsidRPr="005F7B70">
              <w:t>ENSP</w:t>
            </w:r>
          </w:p>
        </w:tc>
        <w:tc>
          <w:tcPr>
            <w:tcW w:w="634" w:type="dxa"/>
            <w:tcBorders>
              <w:top w:val="single" w:sz="4" w:space="0" w:color="000000"/>
              <w:left w:val="single" w:sz="4" w:space="0" w:color="000000"/>
              <w:bottom w:val="single" w:sz="4" w:space="0" w:color="000000"/>
            </w:tcBorders>
          </w:tcPr>
          <w:p w:rsidR="005F7B70" w:rsidRPr="000D2FA6" w:rsidRDefault="005F7B70" w:rsidP="005F7B70">
            <w:pPr>
              <w:snapToGrid w:val="0"/>
              <w:jc w:val="center"/>
            </w:pPr>
            <w:r w:rsidRPr="000D2FA6">
              <w:t>A</w:t>
            </w:r>
          </w:p>
        </w:tc>
        <w:tc>
          <w:tcPr>
            <w:tcW w:w="1062" w:type="dxa"/>
            <w:tcBorders>
              <w:top w:val="single" w:sz="4" w:space="0" w:color="000000"/>
              <w:left w:val="single" w:sz="4" w:space="0" w:color="000000"/>
              <w:bottom w:val="single" w:sz="4" w:space="0" w:color="000000"/>
            </w:tcBorders>
          </w:tcPr>
          <w:p w:rsidR="005F7B70" w:rsidRPr="005F7B70" w:rsidRDefault="005F7B70" w:rsidP="005F7B70">
            <w:pPr>
              <w:snapToGrid w:val="0"/>
              <w:jc w:val="center"/>
            </w:pPr>
            <w:r w:rsidRPr="005F7B70">
              <w:t>2/8/2017</w:t>
            </w:r>
          </w:p>
        </w:tc>
      </w:tr>
    </w:tbl>
    <w:p w:rsidR="008A4A64" w:rsidRDefault="008A4A64" w:rsidP="00C90991">
      <w:pPr>
        <w:rPr>
          <w:sz w:val="22"/>
          <w:szCs w:val="22"/>
        </w:rPr>
      </w:pPr>
    </w:p>
    <w:p w:rsidR="001E10E5" w:rsidRDefault="001E10E5" w:rsidP="00C90991">
      <w:pPr>
        <w:rPr>
          <w:sz w:val="22"/>
          <w:szCs w:val="22"/>
        </w:rPr>
      </w:pPr>
    </w:p>
    <w:p w:rsidR="001E10E5" w:rsidRDefault="001E10E5" w:rsidP="00C90991">
      <w:pPr>
        <w:rPr>
          <w:sz w:val="22"/>
          <w:szCs w:val="22"/>
        </w:rPr>
      </w:pPr>
    </w:p>
    <w:p w:rsidR="001E10E5" w:rsidRDefault="001E10E5" w:rsidP="00C90991">
      <w:pPr>
        <w:rPr>
          <w:sz w:val="22"/>
          <w:szCs w:val="22"/>
        </w:rPr>
      </w:pPr>
    </w:p>
    <w:p w:rsidR="001E10E5" w:rsidRPr="00F44231" w:rsidRDefault="001E10E5" w:rsidP="00C90991">
      <w:pPr>
        <w:rPr>
          <w:sz w:val="22"/>
          <w:szCs w:val="22"/>
        </w:rPr>
      </w:pPr>
    </w:p>
    <w:p w:rsidR="00446AA4" w:rsidRPr="00446AA4" w:rsidRDefault="00C763AE" w:rsidP="00C90991">
      <w:pPr>
        <w:pStyle w:val="Ttulo1"/>
        <w:numPr>
          <w:ilvl w:val="0"/>
          <w:numId w:val="14"/>
        </w:numPr>
        <w:tabs>
          <w:tab w:val="left" w:pos="284"/>
        </w:tabs>
        <w:spacing w:before="0" w:after="240"/>
        <w:jc w:val="both"/>
        <w:rPr>
          <w:sz w:val="22"/>
          <w:szCs w:val="22"/>
        </w:rPr>
      </w:pPr>
      <w:bookmarkStart w:id="141" w:name="_Toc285442980"/>
      <w:bookmarkStart w:id="142" w:name="_Toc490469580"/>
      <w:r w:rsidRPr="00F44231">
        <w:rPr>
          <w:sz w:val="22"/>
          <w:szCs w:val="22"/>
        </w:rPr>
        <w:t>Listagem de Profissionais responsáveis por cada disciplina envolvida no projeto</w:t>
      </w:r>
      <w:bookmarkEnd w:id="141"/>
      <w:bookmarkEnd w:id="142"/>
    </w:p>
    <w:tbl>
      <w:tblPr>
        <w:tblpPr w:leftFromText="141" w:rightFromText="141" w:vertAnchor="text" w:tblpY="1"/>
        <w:tblOverlap w:val="never"/>
        <w:tblW w:w="9816" w:type="dxa"/>
        <w:tblLook w:val="01E0" w:firstRow="1" w:lastRow="1" w:firstColumn="1" w:lastColumn="1" w:noHBand="0" w:noVBand="0"/>
      </w:tblPr>
      <w:tblGrid>
        <w:gridCol w:w="1355"/>
        <w:gridCol w:w="5305"/>
        <w:gridCol w:w="938"/>
        <w:gridCol w:w="2218"/>
      </w:tblGrid>
      <w:tr w:rsidR="00E03D3B" w:rsidRPr="00F44231" w:rsidTr="00E03D3B">
        <w:tc>
          <w:tcPr>
            <w:tcW w:w="1357" w:type="dxa"/>
            <w:vAlign w:val="bottom"/>
          </w:tcPr>
          <w:p w:rsidR="00E03D3B" w:rsidRPr="00F44231" w:rsidRDefault="00E03D3B" w:rsidP="00C90991">
            <w:pPr>
              <w:spacing w:before="40" w:after="40"/>
              <w:rPr>
                <w:sz w:val="22"/>
                <w:szCs w:val="22"/>
              </w:rPr>
            </w:pPr>
            <w:r w:rsidRPr="00F44231">
              <w:rPr>
                <w:sz w:val="22"/>
                <w:szCs w:val="22"/>
              </w:rPr>
              <w:t>Disciplina:</w:t>
            </w:r>
          </w:p>
        </w:tc>
        <w:tc>
          <w:tcPr>
            <w:tcW w:w="5356" w:type="dxa"/>
            <w:vAlign w:val="bottom"/>
          </w:tcPr>
          <w:p w:rsidR="00E03D3B" w:rsidRPr="00F44231" w:rsidRDefault="00665C32" w:rsidP="00C90991">
            <w:pPr>
              <w:spacing w:before="40" w:after="40"/>
              <w:rPr>
                <w:sz w:val="22"/>
                <w:szCs w:val="22"/>
              </w:rPr>
            </w:pPr>
            <w:r>
              <w:rPr>
                <w:sz w:val="22"/>
                <w:szCs w:val="22"/>
              </w:rPr>
              <w:t>Instalações II</w:t>
            </w:r>
          </w:p>
        </w:tc>
        <w:tc>
          <w:tcPr>
            <w:tcW w:w="873" w:type="dxa"/>
            <w:vAlign w:val="bottom"/>
          </w:tcPr>
          <w:p w:rsidR="00E03D3B" w:rsidRPr="00F44231" w:rsidRDefault="00E03D3B" w:rsidP="00C90991">
            <w:pPr>
              <w:spacing w:before="40" w:after="40"/>
              <w:rPr>
                <w:sz w:val="22"/>
                <w:szCs w:val="22"/>
              </w:rPr>
            </w:pPr>
          </w:p>
        </w:tc>
        <w:tc>
          <w:tcPr>
            <w:tcW w:w="2230" w:type="dxa"/>
            <w:vAlign w:val="bottom"/>
          </w:tcPr>
          <w:p w:rsidR="00E03D3B" w:rsidRPr="00F44231" w:rsidRDefault="00E03D3B" w:rsidP="00C90991">
            <w:pPr>
              <w:spacing w:before="40" w:after="40"/>
              <w:rPr>
                <w:sz w:val="22"/>
                <w:szCs w:val="22"/>
              </w:rPr>
            </w:pPr>
          </w:p>
        </w:tc>
      </w:tr>
      <w:tr w:rsidR="00E03D3B" w:rsidRPr="00F44231" w:rsidTr="00E03D3B">
        <w:tc>
          <w:tcPr>
            <w:tcW w:w="1357" w:type="dxa"/>
            <w:vAlign w:val="bottom"/>
          </w:tcPr>
          <w:p w:rsidR="00E03D3B" w:rsidRPr="00F44231" w:rsidRDefault="00E03D3B" w:rsidP="00C90991">
            <w:pPr>
              <w:spacing w:before="40" w:after="40"/>
              <w:rPr>
                <w:sz w:val="22"/>
                <w:szCs w:val="22"/>
              </w:rPr>
            </w:pPr>
            <w:r w:rsidRPr="00F44231">
              <w:rPr>
                <w:sz w:val="22"/>
                <w:szCs w:val="22"/>
              </w:rPr>
              <w:lastRenderedPageBreak/>
              <w:t>Profissional:</w:t>
            </w:r>
          </w:p>
        </w:tc>
        <w:tc>
          <w:tcPr>
            <w:tcW w:w="5356" w:type="dxa"/>
            <w:vAlign w:val="bottom"/>
          </w:tcPr>
          <w:p w:rsidR="00E03D3B" w:rsidRPr="00F44231" w:rsidRDefault="00E03D3B" w:rsidP="00C90991">
            <w:pPr>
              <w:spacing w:before="40" w:after="40"/>
              <w:rPr>
                <w:sz w:val="22"/>
                <w:szCs w:val="22"/>
              </w:rPr>
            </w:pPr>
            <w:r w:rsidRPr="00F44231">
              <w:rPr>
                <w:sz w:val="22"/>
                <w:szCs w:val="22"/>
              </w:rPr>
              <w:t>Ismael Santiago de Assis</w:t>
            </w:r>
          </w:p>
        </w:tc>
        <w:tc>
          <w:tcPr>
            <w:tcW w:w="873" w:type="dxa"/>
            <w:vAlign w:val="bottom"/>
          </w:tcPr>
          <w:p w:rsidR="00E03D3B" w:rsidRPr="00F44231" w:rsidRDefault="00E03D3B" w:rsidP="00C90991">
            <w:pPr>
              <w:spacing w:before="40" w:after="40"/>
              <w:rPr>
                <w:sz w:val="22"/>
                <w:szCs w:val="22"/>
              </w:rPr>
            </w:pPr>
            <w:r w:rsidRPr="00F44231">
              <w:rPr>
                <w:sz w:val="22"/>
                <w:szCs w:val="22"/>
              </w:rPr>
              <w:t>Registro:</w:t>
            </w:r>
          </w:p>
        </w:tc>
        <w:tc>
          <w:tcPr>
            <w:tcW w:w="2230" w:type="dxa"/>
            <w:vAlign w:val="bottom"/>
          </w:tcPr>
          <w:p w:rsidR="00E03D3B" w:rsidRPr="00F44231" w:rsidRDefault="00E03D3B" w:rsidP="00C90991">
            <w:pPr>
              <w:spacing w:before="40" w:after="40"/>
              <w:rPr>
                <w:sz w:val="22"/>
                <w:szCs w:val="22"/>
              </w:rPr>
            </w:pPr>
            <w:r w:rsidRPr="00F44231">
              <w:rPr>
                <w:color w:val="000000"/>
                <w:sz w:val="22"/>
                <w:szCs w:val="22"/>
              </w:rPr>
              <w:t>1999119752 CREA-RJ</w:t>
            </w:r>
          </w:p>
        </w:tc>
      </w:tr>
      <w:tr w:rsidR="00E03D3B" w:rsidRPr="00F44231" w:rsidTr="00E03D3B">
        <w:tblPrEx>
          <w:tblCellMar>
            <w:left w:w="0" w:type="dxa"/>
            <w:right w:w="0" w:type="dxa"/>
          </w:tblCellMar>
          <w:tblLook w:val="04A0" w:firstRow="1" w:lastRow="0" w:firstColumn="1" w:lastColumn="0" w:noHBand="0" w:noVBand="1"/>
        </w:tblPrEx>
        <w:tc>
          <w:tcPr>
            <w:tcW w:w="1357" w:type="dxa"/>
            <w:tcBorders>
              <w:bottom w:val="single" w:sz="8" w:space="0" w:color="auto"/>
            </w:tcBorders>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Assinatura:</w:t>
            </w:r>
          </w:p>
        </w:tc>
        <w:tc>
          <w:tcPr>
            <w:tcW w:w="5356" w:type="dxa"/>
            <w:tcBorders>
              <w:bottom w:val="single" w:sz="8" w:space="0" w:color="auto"/>
            </w:tcBorders>
            <w:tcMar>
              <w:top w:w="0" w:type="dxa"/>
              <w:left w:w="108" w:type="dxa"/>
              <w:bottom w:w="0" w:type="dxa"/>
              <w:right w:w="108" w:type="dxa"/>
            </w:tcMar>
          </w:tcPr>
          <w:p w:rsidR="00E03D3B" w:rsidRPr="00F44231" w:rsidRDefault="00E03D3B" w:rsidP="00C90991">
            <w:pPr>
              <w:spacing w:before="40" w:after="40"/>
              <w:rPr>
                <w:rFonts w:eastAsia="Calibri"/>
                <w:sz w:val="22"/>
                <w:szCs w:val="22"/>
              </w:rPr>
            </w:pPr>
          </w:p>
        </w:tc>
        <w:tc>
          <w:tcPr>
            <w:tcW w:w="873" w:type="dxa"/>
            <w:tcBorders>
              <w:bottom w:val="single" w:sz="8" w:space="0" w:color="auto"/>
            </w:tcBorders>
          </w:tcPr>
          <w:p w:rsidR="00E03D3B" w:rsidRPr="00F44231" w:rsidRDefault="00E03D3B" w:rsidP="00C90991">
            <w:pPr>
              <w:spacing w:before="40" w:after="40"/>
              <w:rPr>
                <w:rFonts w:eastAsia="Calibri"/>
                <w:sz w:val="22"/>
                <w:szCs w:val="22"/>
              </w:rPr>
            </w:pPr>
          </w:p>
        </w:tc>
        <w:tc>
          <w:tcPr>
            <w:tcW w:w="2230" w:type="dxa"/>
            <w:tcBorders>
              <w:bottom w:val="single" w:sz="8" w:space="0" w:color="auto"/>
            </w:tcBorders>
          </w:tcPr>
          <w:p w:rsidR="00E03D3B" w:rsidRPr="00F44231" w:rsidRDefault="00E03D3B" w:rsidP="00C90991">
            <w:pPr>
              <w:spacing w:before="40" w:after="40"/>
              <w:rPr>
                <w:rFonts w:eastAsia="Calibri"/>
                <w:sz w:val="22"/>
                <w:szCs w:val="22"/>
              </w:rPr>
            </w:pPr>
          </w:p>
        </w:tc>
      </w:tr>
      <w:tr w:rsidR="00E03D3B" w:rsidRPr="00F44231" w:rsidTr="00E03D3B">
        <w:tblPrEx>
          <w:tblCellMar>
            <w:left w:w="0" w:type="dxa"/>
            <w:right w:w="0" w:type="dxa"/>
          </w:tblCellMar>
          <w:tblLook w:val="04A0" w:firstRow="1" w:lastRow="0" w:firstColumn="1" w:lastColumn="0" w:noHBand="0" w:noVBand="1"/>
        </w:tblPrEx>
        <w:tc>
          <w:tcPr>
            <w:tcW w:w="1357"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Disciplina:</w:t>
            </w:r>
          </w:p>
        </w:tc>
        <w:tc>
          <w:tcPr>
            <w:tcW w:w="5356" w:type="dxa"/>
            <w:tcMar>
              <w:top w:w="0" w:type="dxa"/>
              <w:left w:w="108" w:type="dxa"/>
              <w:bottom w:w="0" w:type="dxa"/>
              <w:right w:w="108" w:type="dxa"/>
            </w:tcMar>
            <w:hideMark/>
          </w:tcPr>
          <w:p w:rsidR="00E03D3B" w:rsidRPr="00F44231" w:rsidRDefault="001403EA" w:rsidP="00665C32">
            <w:pPr>
              <w:spacing w:before="40" w:after="40"/>
              <w:rPr>
                <w:rFonts w:eastAsia="Calibri"/>
                <w:sz w:val="22"/>
                <w:szCs w:val="22"/>
              </w:rPr>
            </w:pPr>
            <w:r w:rsidRPr="00F44231">
              <w:rPr>
                <w:sz w:val="22"/>
                <w:szCs w:val="22"/>
              </w:rPr>
              <w:t>Instalações</w:t>
            </w:r>
            <w:r w:rsidR="00665C32">
              <w:rPr>
                <w:sz w:val="22"/>
                <w:szCs w:val="22"/>
              </w:rPr>
              <w:t xml:space="preserve"> II</w:t>
            </w:r>
          </w:p>
        </w:tc>
        <w:tc>
          <w:tcPr>
            <w:tcW w:w="873" w:type="dxa"/>
          </w:tcPr>
          <w:p w:rsidR="00E03D3B" w:rsidRPr="00F44231" w:rsidRDefault="00E03D3B" w:rsidP="00C90991">
            <w:pPr>
              <w:spacing w:before="40" w:after="40"/>
              <w:rPr>
                <w:rFonts w:eastAsia="Calibri"/>
                <w:sz w:val="22"/>
                <w:szCs w:val="22"/>
              </w:rPr>
            </w:pPr>
          </w:p>
        </w:tc>
        <w:tc>
          <w:tcPr>
            <w:tcW w:w="2230" w:type="dxa"/>
          </w:tcPr>
          <w:p w:rsidR="00E03D3B" w:rsidRPr="00F44231" w:rsidRDefault="00E03D3B" w:rsidP="00C90991">
            <w:pPr>
              <w:spacing w:before="40" w:after="40"/>
              <w:rPr>
                <w:rFonts w:eastAsia="Calibri"/>
                <w:sz w:val="22"/>
                <w:szCs w:val="22"/>
              </w:rPr>
            </w:pPr>
          </w:p>
        </w:tc>
      </w:tr>
      <w:tr w:rsidR="00E03D3B" w:rsidRPr="00F44231" w:rsidTr="00E03D3B">
        <w:tblPrEx>
          <w:tblCellMar>
            <w:left w:w="0" w:type="dxa"/>
            <w:right w:w="0" w:type="dxa"/>
          </w:tblCellMar>
          <w:tblLook w:val="04A0" w:firstRow="1" w:lastRow="0" w:firstColumn="1" w:lastColumn="0" w:noHBand="0" w:noVBand="1"/>
        </w:tblPrEx>
        <w:tc>
          <w:tcPr>
            <w:tcW w:w="1357"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Profissional:</w:t>
            </w:r>
          </w:p>
        </w:tc>
        <w:tc>
          <w:tcPr>
            <w:tcW w:w="5356" w:type="dxa"/>
            <w:tcMar>
              <w:top w:w="0" w:type="dxa"/>
              <w:left w:w="108" w:type="dxa"/>
              <w:bottom w:w="0" w:type="dxa"/>
              <w:right w:w="108" w:type="dxa"/>
            </w:tcMar>
            <w:hideMark/>
          </w:tcPr>
          <w:p w:rsidR="00E03D3B" w:rsidRPr="00F44231" w:rsidRDefault="00693C39" w:rsidP="00C90991">
            <w:pPr>
              <w:spacing w:before="40" w:after="40"/>
              <w:rPr>
                <w:rFonts w:eastAsia="Calibri"/>
                <w:sz w:val="22"/>
                <w:szCs w:val="22"/>
              </w:rPr>
            </w:pPr>
            <w:r w:rsidRPr="00F44231">
              <w:rPr>
                <w:sz w:val="22"/>
                <w:szCs w:val="22"/>
              </w:rPr>
              <w:t>Rodrigo do Nascimento Rangel</w:t>
            </w:r>
          </w:p>
        </w:tc>
        <w:tc>
          <w:tcPr>
            <w:tcW w:w="873"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Registro:</w:t>
            </w:r>
          </w:p>
        </w:tc>
        <w:tc>
          <w:tcPr>
            <w:tcW w:w="2230"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200</w:t>
            </w:r>
            <w:r w:rsidR="00693C39" w:rsidRPr="00F44231">
              <w:rPr>
                <w:sz w:val="22"/>
                <w:szCs w:val="22"/>
              </w:rPr>
              <w:t>4105967</w:t>
            </w:r>
            <w:r w:rsidRPr="00F44231">
              <w:rPr>
                <w:sz w:val="22"/>
                <w:szCs w:val="22"/>
              </w:rPr>
              <w:t xml:space="preserve"> CREA-RJ</w:t>
            </w:r>
          </w:p>
        </w:tc>
      </w:tr>
      <w:tr w:rsidR="00E03D3B" w:rsidRPr="00F44231" w:rsidTr="00E03D3B">
        <w:tblPrEx>
          <w:tblCellMar>
            <w:left w:w="0" w:type="dxa"/>
            <w:right w:w="0" w:type="dxa"/>
          </w:tblCellMar>
          <w:tblLook w:val="04A0" w:firstRow="1" w:lastRow="0" w:firstColumn="1" w:lastColumn="0" w:noHBand="0" w:noVBand="1"/>
        </w:tblPrEx>
        <w:tc>
          <w:tcPr>
            <w:tcW w:w="1357" w:type="dxa"/>
            <w:tcBorders>
              <w:bottom w:val="single" w:sz="8" w:space="0" w:color="auto"/>
            </w:tcBorders>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Assinatura:</w:t>
            </w:r>
          </w:p>
        </w:tc>
        <w:tc>
          <w:tcPr>
            <w:tcW w:w="5356" w:type="dxa"/>
            <w:tcBorders>
              <w:bottom w:val="single" w:sz="8" w:space="0" w:color="auto"/>
            </w:tcBorders>
            <w:tcMar>
              <w:top w:w="0" w:type="dxa"/>
              <w:left w:w="108" w:type="dxa"/>
              <w:bottom w:w="0" w:type="dxa"/>
              <w:right w:w="108" w:type="dxa"/>
            </w:tcMar>
          </w:tcPr>
          <w:p w:rsidR="00E03D3B" w:rsidRPr="00F44231" w:rsidRDefault="00E03D3B" w:rsidP="00C90991">
            <w:pPr>
              <w:spacing w:before="40" w:after="40"/>
              <w:rPr>
                <w:rFonts w:eastAsia="Calibri"/>
                <w:sz w:val="22"/>
                <w:szCs w:val="22"/>
              </w:rPr>
            </w:pPr>
          </w:p>
        </w:tc>
        <w:tc>
          <w:tcPr>
            <w:tcW w:w="873" w:type="dxa"/>
            <w:tcBorders>
              <w:bottom w:val="single" w:sz="8" w:space="0" w:color="auto"/>
            </w:tcBorders>
          </w:tcPr>
          <w:p w:rsidR="00E03D3B" w:rsidRPr="00F44231" w:rsidRDefault="00E03D3B" w:rsidP="00C90991">
            <w:pPr>
              <w:spacing w:before="40" w:after="40"/>
              <w:rPr>
                <w:rFonts w:eastAsia="Calibri"/>
                <w:sz w:val="22"/>
                <w:szCs w:val="22"/>
              </w:rPr>
            </w:pPr>
          </w:p>
        </w:tc>
        <w:tc>
          <w:tcPr>
            <w:tcW w:w="2230" w:type="dxa"/>
            <w:tcBorders>
              <w:bottom w:val="single" w:sz="8" w:space="0" w:color="auto"/>
            </w:tcBorders>
          </w:tcPr>
          <w:p w:rsidR="00E03D3B" w:rsidRPr="00F44231" w:rsidRDefault="00E03D3B" w:rsidP="00C90991">
            <w:pPr>
              <w:spacing w:before="40" w:after="40"/>
              <w:rPr>
                <w:rFonts w:eastAsia="Calibri"/>
                <w:sz w:val="22"/>
                <w:szCs w:val="22"/>
              </w:rPr>
            </w:pPr>
          </w:p>
        </w:tc>
      </w:tr>
      <w:tr w:rsidR="00E03D3B" w:rsidRPr="00F44231" w:rsidTr="00E03D3B">
        <w:tblPrEx>
          <w:tblCellMar>
            <w:left w:w="0" w:type="dxa"/>
            <w:right w:w="0" w:type="dxa"/>
          </w:tblCellMar>
          <w:tblLook w:val="04A0" w:firstRow="1" w:lastRow="0" w:firstColumn="1" w:lastColumn="0" w:noHBand="0" w:noVBand="1"/>
        </w:tblPrEx>
        <w:tc>
          <w:tcPr>
            <w:tcW w:w="1357"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Disciplina:</w:t>
            </w:r>
          </w:p>
        </w:tc>
        <w:tc>
          <w:tcPr>
            <w:tcW w:w="5356"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rFonts w:eastAsia="Calibri"/>
                <w:sz w:val="22"/>
                <w:szCs w:val="22"/>
              </w:rPr>
              <w:t>Orçamento</w:t>
            </w:r>
          </w:p>
        </w:tc>
        <w:tc>
          <w:tcPr>
            <w:tcW w:w="873" w:type="dxa"/>
          </w:tcPr>
          <w:p w:rsidR="00E03D3B" w:rsidRPr="00F44231" w:rsidRDefault="00E03D3B" w:rsidP="00C90991">
            <w:pPr>
              <w:spacing w:before="40" w:after="40"/>
              <w:rPr>
                <w:rFonts w:eastAsia="Calibri"/>
                <w:sz w:val="22"/>
                <w:szCs w:val="22"/>
              </w:rPr>
            </w:pPr>
          </w:p>
        </w:tc>
        <w:tc>
          <w:tcPr>
            <w:tcW w:w="2230" w:type="dxa"/>
          </w:tcPr>
          <w:p w:rsidR="00E03D3B" w:rsidRPr="00F44231" w:rsidRDefault="00E03D3B" w:rsidP="00C90991">
            <w:pPr>
              <w:spacing w:before="40" w:after="40"/>
              <w:rPr>
                <w:rFonts w:eastAsia="Calibri"/>
                <w:sz w:val="22"/>
                <w:szCs w:val="22"/>
              </w:rPr>
            </w:pPr>
          </w:p>
        </w:tc>
      </w:tr>
      <w:tr w:rsidR="00E03D3B" w:rsidRPr="00F44231" w:rsidTr="00E03D3B">
        <w:tblPrEx>
          <w:tblCellMar>
            <w:left w:w="0" w:type="dxa"/>
            <w:right w:w="0" w:type="dxa"/>
          </w:tblCellMar>
          <w:tblLook w:val="04A0" w:firstRow="1" w:lastRow="0" w:firstColumn="1" w:lastColumn="0" w:noHBand="0" w:noVBand="1"/>
        </w:tblPrEx>
        <w:tc>
          <w:tcPr>
            <w:tcW w:w="1357"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Profissional:</w:t>
            </w:r>
          </w:p>
        </w:tc>
        <w:tc>
          <w:tcPr>
            <w:tcW w:w="5356" w:type="dxa"/>
            <w:tcMar>
              <w:top w:w="0" w:type="dxa"/>
              <w:left w:w="108" w:type="dxa"/>
              <w:bottom w:w="0" w:type="dxa"/>
              <w:right w:w="108" w:type="dxa"/>
            </w:tcMar>
            <w:hideMark/>
          </w:tcPr>
          <w:p w:rsidR="00E03D3B" w:rsidRPr="00F44231" w:rsidRDefault="003C287C" w:rsidP="00C90991">
            <w:pPr>
              <w:spacing w:before="40" w:after="40"/>
              <w:rPr>
                <w:rFonts w:eastAsia="Calibri"/>
                <w:sz w:val="22"/>
                <w:szCs w:val="22"/>
              </w:rPr>
            </w:pPr>
            <w:r w:rsidRPr="003C287C">
              <w:rPr>
                <w:rFonts w:eastAsia="Calibri"/>
                <w:sz w:val="22"/>
                <w:szCs w:val="22"/>
              </w:rPr>
              <w:t>Sérgio José Rocha Vieira</w:t>
            </w:r>
          </w:p>
        </w:tc>
        <w:tc>
          <w:tcPr>
            <w:tcW w:w="873" w:type="dxa"/>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Registro:</w:t>
            </w:r>
          </w:p>
        </w:tc>
        <w:tc>
          <w:tcPr>
            <w:tcW w:w="2230" w:type="dxa"/>
            <w:tcMar>
              <w:top w:w="0" w:type="dxa"/>
              <w:left w:w="108" w:type="dxa"/>
              <w:bottom w:w="0" w:type="dxa"/>
              <w:right w:w="108" w:type="dxa"/>
            </w:tcMar>
            <w:hideMark/>
          </w:tcPr>
          <w:p w:rsidR="00E03D3B" w:rsidRPr="00F44231" w:rsidRDefault="00E81816" w:rsidP="00E81816">
            <w:pPr>
              <w:spacing w:before="40" w:after="40"/>
              <w:rPr>
                <w:rFonts w:eastAsia="Calibri"/>
                <w:sz w:val="22"/>
                <w:szCs w:val="22"/>
              </w:rPr>
            </w:pPr>
            <w:r>
              <w:rPr>
                <w:rFonts w:eastAsia="Calibri"/>
                <w:sz w:val="22"/>
                <w:szCs w:val="22"/>
              </w:rPr>
              <w:t xml:space="preserve"> 87-1-06966-1</w:t>
            </w:r>
          </w:p>
        </w:tc>
      </w:tr>
      <w:tr w:rsidR="00E03D3B" w:rsidRPr="00F44231" w:rsidTr="00E03D3B">
        <w:tblPrEx>
          <w:tblCellMar>
            <w:left w:w="0" w:type="dxa"/>
            <w:right w:w="0" w:type="dxa"/>
          </w:tblCellMar>
          <w:tblLook w:val="04A0" w:firstRow="1" w:lastRow="0" w:firstColumn="1" w:lastColumn="0" w:noHBand="0" w:noVBand="1"/>
        </w:tblPrEx>
        <w:tc>
          <w:tcPr>
            <w:tcW w:w="1357" w:type="dxa"/>
            <w:tcBorders>
              <w:bottom w:val="single" w:sz="8" w:space="0" w:color="auto"/>
            </w:tcBorders>
            <w:tcMar>
              <w:top w:w="0" w:type="dxa"/>
              <w:left w:w="108" w:type="dxa"/>
              <w:bottom w:w="0" w:type="dxa"/>
              <w:right w:w="108" w:type="dxa"/>
            </w:tcMar>
            <w:hideMark/>
          </w:tcPr>
          <w:p w:rsidR="00E03D3B" w:rsidRPr="00F44231" w:rsidRDefault="00E03D3B" w:rsidP="00C90991">
            <w:pPr>
              <w:spacing w:before="40" w:after="40"/>
              <w:rPr>
                <w:rFonts w:eastAsia="Calibri"/>
                <w:sz w:val="22"/>
                <w:szCs w:val="22"/>
              </w:rPr>
            </w:pPr>
            <w:r w:rsidRPr="00F44231">
              <w:rPr>
                <w:sz w:val="22"/>
                <w:szCs w:val="22"/>
              </w:rPr>
              <w:t>Assinatura:</w:t>
            </w:r>
          </w:p>
        </w:tc>
        <w:tc>
          <w:tcPr>
            <w:tcW w:w="5356" w:type="dxa"/>
            <w:tcBorders>
              <w:bottom w:val="single" w:sz="8" w:space="0" w:color="auto"/>
            </w:tcBorders>
            <w:tcMar>
              <w:top w:w="0" w:type="dxa"/>
              <w:left w:w="108" w:type="dxa"/>
              <w:bottom w:w="0" w:type="dxa"/>
              <w:right w:w="108" w:type="dxa"/>
            </w:tcMar>
          </w:tcPr>
          <w:p w:rsidR="00E03D3B" w:rsidRPr="00F44231" w:rsidRDefault="00E03D3B" w:rsidP="00C90991">
            <w:pPr>
              <w:spacing w:before="40" w:after="40"/>
              <w:rPr>
                <w:rFonts w:eastAsia="Calibri"/>
                <w:sz w:val="22"/>
                <w:szCs w:val="22"/>
              </w:rPr>
            </w:pPr>
          </w:p>
        </w:tc>
        <w:tc>
          <w:tcPr>
            <w:tcW w:w="873" w:type="dxa"/>
            <w:tcBorders>
              <w:bottom w:val="single" w:sz="8" w:space="0" w:color="auto"/>
            </w:tcBorders>
          </w:tcPr>
          <w:p w:rsidR="00E03D3B" w:rsidRPr="00F44231" w:rsidRDefault="00E03D3B" w:rsidP="00C90991">
            <w:pPr>
              <w:spacing w:before="40" w:after="40"/>
              <w:rPr>
                <w:rFonts w:eastAsia="Calibri"/>
                <w:sz w:val="22"/>
                <w:szCs w:val="22"/>
              </w:rPr>
            </w:pPr>
          </w:p>
        </w:tc>
        <w:tc>
          <w:tcPr>
            <w:tcW w:w="2230" w:type="dxa"/>
            <w:tcBorders>
              <w:bottom w:val="single" w:sz="8" w:space="0" w:color="auto"/>
            </w:tcBorders>
          </w:tcPr>
          <w:p w:rsidR="00E03D3B" w:rsidRPr="00F44231" w:rsidRDefault="00E03D3B" w:rsidP="00C90991">
            <w:pPr>
              <w:spacing w:before="40" w:after="40"/>
              <w:rPr>
                <w:rFonts w:eastAsia="Calibri"/>
                <w:sz w:val="22"/>
                <w:szCs w:val="22"/>
              </w:rPr>
            </w:pPr>
          </w:p>
        </w:tc>
      </w:tr>
    </w:tbl>
    <w:tbl>
      <w:tblPr>
        <w:tblW w:w="0" w:type="auto"/>
        <w:tblCellMar>
          <w:left w:w="70" w:type="dxa"/>
          <w:right w:w="70" w:type="dxa"/>
        </w:tblCellMar>
        <w:tblLook w:val="0000" w:firstRow="0" w:lastRow="0" w:firstColumn="0" w:lastColumn="0" w:noHBand="0" w:noVBand="0"/>
      </w:tblPr>
      <w:tblGrid>
        <w:gridCol w:w="6493"/>
        <w:gridCol w:w="961"/>
        <w:gridCol w:w="792"/>
        <w:gridCol w:w="1110"/>
      </w:tblGrid>
      <w:tr w:rsidR="008A4A64" w:rsidRPr="00F44231" w:rsidTr="00446AA4">
        <w:tc>
          <w:tcPr>
            <w:tcW w:w="6493" w:type="dxa"/>
          </w:tcPr>
          <w:p w:rsidR="00E03D3B" w:rsidRPr="00F44231" w:rsidRDefault="00E03D3B" w:rsidP="00C90991">
            <w:pPr>
              <w:pStyle w:val="Rodap"/>
              <w:spacing w:before="40" w:after="40"/>
              <w:jc w:val="both"/>
              <w:rPr>
                <w:sz w:val="22"/>
                <w:szCs w:val="22"/>
              </w:rPr>
            </w:pPr>
          </w:p>
          <w:p w:rsidR="008A4A64" w:rsidRPr="00F44231" w:rsidRDefault="008A4A64" w:rsidP="00C90991">
            <w:pPr>
              <w:pStyle w:val="Rodap"/>
              <w:spacing w:before="40" w:after="40"/>
              <w:jc w:val="both"/>
              <w:rPr>
                <w:sz w:val="22"/>
                <w:szCs w:val="22"/>
              </w:rPr>
            </w:pPr>
            <w:r w:rsidRPr="00F44231">
              <w:rPr>
                <w:sz w:val="22"/>
                <w:szCs w:val="22"/>
              </w:rPr>
              <w:t>Nome do arquivo magnético</w:t>
            </w:r>
          </w:p>
        </w:tc>
        <w:tc>
          <w:tcPr>
            <w:tcW w:w="961" w:type="dxa"/>
          </w:tcPr>
          <w:p w:rsidR="00E03D3B" w:rsidRPr="00F44231" w:rsidRDefault="00E03D3B" w:rsidP="00C90991">
            <w:pPr>
              <w:pStyle w:val="Rodap"/>
              <w:spacing w:before="40" w:after="40"/>
              <w:jc w:val="both"/>
              <w:rPr>
                <w:sz w:val="22"/>
                <w:szCs w:val="22"/>
              </w:rPr>
            </w:pPr>
          </w:p>
          <w:p w:rsidR="008A4A64" w:rsidRPr="00F44231" w:rsidRDefault="008A4A64" w:rsidP="00C90991">
            <w:pPr>
              <w:pStyle w:val="Rodap"/>
              <w:spacing w:before="40" w:after="40"/>
              <w:jc w:val="both"/>
              <w:rPr>
                <w:sz w:val="22"/>
                <w:szCs w:val="22"/>
              </w:rPr>
            </w:pPr>
            <w:r w:rsidRPr="00F44231">
              <w:rPr>
                <w:sz w:val="22"/>
                <w:szCs w:val="22"/>
              </w:rPr>
              <w:t>Nº. páginas</w:t>
            </w:r>
          </w:p>
        </w:tc>
        <w:tc>
          <w:tcPr>
            <w:tcW w:w="792" w:type="dxa"/>
          </w:tcPr>
          <w:p w:rsidR="00E03D3B" w:rsidRPr="00F44231" w:rsidRDefault="00E03D3B" w:rsidP="00C90991">
            <w:pPr>
              <w:pStyle w:val="Rodap"/>
              <w:spacing w:before="40" w:after="40"/>
              <w:jc w:val="both"/>
              <w:rPr>
                <w:sz w:val="22"/>
                <w:szCs w:val="22"/>
              </w:rPr>
            </w:pPr>
          </w:p>
          <w:p w:rsidR="008A4A64" w:rsidRPr="00F44231" w:rsidRDefault="008A4A64" w:rsidP="00C90991">
            <w:pPr>
              <w:pStyle w:val="Rodap"/>
              <w:spacing w:before="40" w:after="40"/>
              <w:jc w:val="both"/>
              <w:rPr>
                <w:sz w:val="22"/>
                <w:szCs w:val="22"/>
              </w:rPr>
            </w:pPr>
            <w:r w:rsidRPr="00F44231">
              <w:rPr>
                <w:sz w:val="22"/>
                <w:szCs w:val="22"/>
              </w:rPr>
              <w:t>Revisão</w:t>
            </w:r>
          </w:p>
        </w:tc>
        <w:tc>
          <w:tcPr>
            <w:tcW w:w="1110" w:type="dxa"/>
          </w:tcPr>
          <w:p w:rsidR="00E03D3B" w:rsidRPr="00F44231" w:rsidRDefault="00E03D3B" w:rsidP="00C90991">
            <w:pPr>
              <w:pStyle w:val="Rodap"/>
              <w:spacing w:before="40" w:after="40"/>
              <w:jc w:val="both"/>
              <w:rPr>
                <w:sz w:val="22"/>
                <w:szCs w:val="22"/>
              </w:rPr>
            </w:pPr>
          </w:p>
          <w:p w:rsidR="008A4A64" w:rsidRPr="00F44231" w:rsidRDefault="008A4A64" w:rsidP="00C90991">
            <w:pPr>
              <w:pStyle w:val="Rodap"/>
              <w:spacing w:before="40" w:after="40"/>
              <w:jc w:val="both"/>
              <w:rPr>
                <w:sz w:val="22"/>
                <w:szCs w:val="22"/>
              </w:rPr>
            </w:pPr>
            <w:r w:rsidRPr="00F44231">
              <w:rPr>
                <w:sz w:val="22"/>
                <w:szCs w:val="22"/>
              </w:rPr>
              <w:t>Emissão</w:t>
            </w:r>
          </w:p>
        </w:tc>
      </w:tr>
      <w:tr w:rsidR="008A4A64" w:rsidRPr="00F44231" w:rsidTr="00446AA4">
        <w:tc>
          <w:tcPr>
            <w:tcW w:w="6493" w:type="dxa"/>
          </w:tcPr>
          <w:p w:rsidR="00446AA4" w:rsidRDefault="00723C3E" w:rsidP="00C90991">
            <w:pPr>
              <w:spacing w:before="40" w:after="40"/>
              <w:rPr>
                <w:b/>
                <w:sz w:val="22"/>
                <w:szCs w:val="22"/>
              </w:rPr>
            </w:pPr>
            <w:r w:rsidRPr="00F44231">
              <w:rPr>
                <w:sz w:val="22"/>
                <w:szCs w:val="22"/>
              </w:rPr>
              <w:fldChar w:fldCharType="begin"/>
            </w:r>
            <w:r w:rsidRPr="00F44231">
              <w:rPr>
                <w:sz w:val="22"/>
                <w:szCs w:val="22"/>
              </w:rPr>
              <w:instrText xml:space="preserve"> FILENAME  \* MERGEFORMAT </w:instrText>
            </w:r>
            <w:r w:rsidRPr="00F44231">
              <w:rPr>
                <w:sz w:val="22"/>
                <w:szCs w:val="22"/>
              </w:rPr>
              <w:fldChar w:fldCharType="separate"/>
            </w:r>
            <w:r w:rsidR="00F26C5A" w:rsidRPr="00F44231">
              <w:rPr>
                <w:b/>
                <w:noProof/>
                <w:sz w:val="22"/>
                <w:szCs w:val="22"/>
              </w:rPr>
              <w:t>Documento1</w:t>
            </w:r>
            <w:r w:rsidRPr="00F44231">
              <w:rPr>
                <w:b/>
                <w:noProof/>
                <w:sz w:val="22"/>
                <w:szCs w:val="22"/>
              </w:rPr>
              <w:fldChar w:fldCharType="end"/>
            </w: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Default="00446AA4"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Default="001E10E5" w:rsidP="00446AA4">
            <w:pPr>
              <w:rPr>
                <w:sz w:val="22"/>
                <w:szCs w:val="22"/>
              </w:rPr>
            </w:pPr>
          </w:p>
          <w:p w:rsidR="001E10E5" w:rsidRPr="00446AA4" w:rsidRDefault="001E10E5"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446AA4" w:rsidRPr="00446AA4" w:rsidRDefault="00446AA4" w:rsidP="00446AA4">
            <w:pPr>
              <w:rPr>
                <w:sz w:val="22"/>
                <w:szCs w:val="22"/>
              </w:rPr>
            </w:pPr>
          </w:p>
          <w:p w:rsidR="00127FAE" w:rsidRDefault="00127FAE" w:rsidP="00127FAE">
            <w:pPr>
              <w:tabs>
                <w:tab w:val="left" w:pos="4077"/>
              </w:tabs>
              <w:jc w:val="center"/>
              <w:rPr>
                <w:b/>
                <w:sz w:val="48"/>
                <w:szCs w:val="48"/>
              </w:rPr>
            </w:pPr>
            <w:r>
              <w:rPr>
                <w:b/>
                <w:sz w:val="48"/>
                <w:szCs w:val="48"/>
              </w:rPr>
              <w:t xml:space="preserve">       </w:t>
            </w:r>
          </w:p>
          <w:p w:rsidR="00127FAE" w:rsidRDefault="00127FAE" w:rsidP="00127FAE">
            <w:pPr>
              <w:tabs>
                <w:tab w:val="left" w:pos="4077"/>
              </w:tabs>
              <w:jc w:val="center"/>
              <w:rPr>
                <w:b/>
                <w:sz w:val="48"/>
                <w:szCs w:val="48"/>
              </w:rPr>
            </w:pPr>
          </w:p>
          <w:p w:rsidR="008A4A64" w:rsidRPr="00446AA4" w:rsidRDefault="003921B1" w:rsidP="003921B1">
            <w:pPr>
              <w:tabs>
                <w:tab w:val="left" w:pos="4077"/>
              </w:tabs>
              <w:jc w:val="center"/>
              <w:rPr>
                <w:sz w:val="48"/>
                <w:szCs w:val="48"/>
              </w:rPr>
            </w:pPr>
            <w:r>
              <w:rPr>
                <w:b/>
                <w:sz w:val="48"/>
                <w:szCs w:val="48"/>
              </w:rPr>
              <w:t xml:space="preserve">                 </w:t>
            </w:r>
            <w:r w:rsidR="00446AA4" w:rsidRPr="00446AA4">
              <w:rPr>
                <w:b/>
                <w:sz w:val="48"/>
                <w:szCs w:val="48"/>
              </w:rPr>
              <w:t>ANEXO I</w:t>
            </w:r>
          </w:p>
        </w:tc>
        <w:tc>
          <w:tcPr>
            <w:tcW w:w="961" w:type="dxa"/>
          </w:tcPr>
          <w:p w:rsidR="008A4A64" w:rsidRPr="00F44231" w:rsidRDefault="00D77998" w:rsidP="0061233F">
            <w:pPr>
              <w:spacing w:before="40" w:after="40"/>
              <w:rPr>
                <w:b/>
                <w:sz w:val="22"/>
                <w:szCs w:val="22"/>
              </w:rPr>
            </w:pPr>
            <w:r>
              <w:rPr>
                <w:b/>
                <w:noProof/>
                <w:sz w:val="22"/>
                <w:szCs w:val="22"/>
              </w:rPr>
              <w:lastRenderedPageBreak/>
              <w:t>3</w:t>
            </w:r>
            <w:r w:rsidR="0061233F">
              <w:rPr>
                <w:b/>
                <w:noProof/>
                <w:sz w:val="22"/>
                <w:szCs w:val="22"/>
              </w:rPr>
              <w:t>3</w:t>
            </w:r>
          </w:p>
        </w:tc>
        <w:tc>
          <w:tcPr>
            <w:tcW w:w="792" w:type="dxa"/>
          </w:tcPr>
          <w:p w:rsidR="008A4A64" w:rsidRPr="00F44231" w:rsidRDefault="008A4A64" w:rsidP="00C90991">
            <w:pPr>
              <w:spacing w:before="40" w:after="40"/>
              <w:rPr>
                <w:b/>
                <w:sz w:val="22"/>
                <w:szCs w:val="22"/>
              </w:rPr>
            </w:pPr>
            <w:r w:rsidRPr="00F44231">
              <w:rPr>
                <w:b/>
                <w:sz w:val="22"/>
                <w:szCs w:val="22"/>
              </w:rPr>
              <w:t>A</w:t>
            </w:r>
          </w:p>
        </w:tc>
        <w:tc>
          <w:tcPr>
            <w:tcW w:w="1110" w:type="dxa"/>
          </w:tcPr>
          <w:p w:rsidR="008A4A64" w:rsidRDefault="006A6760" w:rsidP="00C90991">
            <w:pPr>
              <w:spacing w:before="40" w:after="40"/>
              <w:rPr>
                <w:b/>
                <w:sz w:val="22"/>
                <w:szCs w:val="22"/>
              </w:rPr>
            </w:pPr>
            <w:r w:rsidRPr="00F44231">
              <w:rPr>
                <w:b/>
                <w:sz w:val="22"/>
                <w:szCs w:val="22"/>
              </w:rPr>
              <w:fldChar w:fldCharType="begin"/>
            </w:r>
            <w:r w:rsidR="008A4A64" w:rsidRPr="00F44231">
              <w:rPr>
                <w:b/>
                <w:sz w:val="22"/>
                <w:szCs w:val="22"/>
              </w:rPr>
              <w:instrText xml:space="preserve"> SAVEDATE \@ "d/M/yyyy" \* MERGEFORMAT </w:instrText>
            </w:r>
            <w:r w:rsidRPr="00F44231">
              <w:rPr>
                <w:b/>
                <w:sz w:val="22"/>
                <w:szCs w:val="22"/>
              </w:rPr>
              <w:fldChar w:fldCharType="separate"/>
            </w:r>
            <w:r w:rsidR="00B468D5">
              <w:rPr>
                <w:b/>
                <w:noProof/>
                <w:sz w:val="22"/>
                <w:szCs w:val="22"/>
              </w:rPr>
              <w:t>15/8/2017</w:t>
            </w:r>
            <w:r w:rsidRPr="00F44231">
              <w:rPr>
                <w:b/>
                <w:sz w:val="22"/>
                <w:szCs w:val="22"/>
              </w:rPr>
              <w:fldChar w:fldCharType="end"/>
            </w: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Default="00446AA4" w:rsidP="00C90991">
            <w:pPr>
              <w:spacing w:before="40" w:after="40"/>
              <w:rPr>
                <w:b/>
                <w:sz w:val="22"/>
                <w:szCs w:val="22"/>
              </w:rPr>
            </w:pPr>
          </w:p>
          <w:p w:rsidR="00446AA4" w:rsidRPr="00F44231" w:rsidRDefault="00446AA4" w:rsidP="00C90991">
            <w:pPr>
              <w:spacing w:before="40" w:after="40"/>
              <w:rPr>
                <w:b/>
                <w:sz w:val="22"/>
                <w:szCs w:val="22"/>
              </w:rPr>
            </w:pPr>
          </w:p>
        </w:tc>
      </w:tr>
    </w:tbl>
    <w:p w:rsidR="00446AA4" w:rsidRDefault="00446AA4" w:rsidP="00446AA4">
      <w:pPr>
        <w:jc w:val="center"/>
        <w:rPr>
          <w:noProof/>
          <w:sz w:val="22"/>
          <w:szCs w:val="22"/>
        </w:rPr>
      </w:pPr>
      <w:r w:rsidRPr="00446AA4">
        <w:rPr>
          <w:noProof/>
          <w:sz w:val="22"/>
          <w:szCs w:val="22"/>
        </w:rPr>
        <w:lastRenderedPageBreak/>
        <w:drawing>
          <wp:inline distT="0" distB="0" distL="0" distR="0">
            <wp:extent cx="5941060" cy="6946020"/>
            <wp:effectExtent l="0" t="0" r="2540" b="762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6946020"/>
                    </a:xfrm>
                    <a:prstGeom prst="rect">
                      <a:avLst/>
                    </a:prstGeom>
                    <a:noFill/>
                    <a:ln>
                      <a:noFill/>
                    </a:ln>
                  </pic:spPr>
                </pic:pic>
              </a:graphicData>
            </a:graphic>
          </wp:inline>
        </w:drawing>
      </w:r>
    </w:p>
    <w:p w:rsidR="00446AA4" w:rsidRDefault="00446AA4" w:rsidP="00446AA4">
      <w:pPr>
        <w:jc w:val="center"/>
        <w:rPr>
          <w:noProof/>
          <w:sz w:val="22"/>
          <w:szCs w:val="22"/>
        </w:rPr>
      </w:pPr>
      <w:r>
        <w:rPr>
          <w:noProof/>
        </w:rPr>
        <w:lastRenderedPageBreak/>
        <w:drawing>
          <wp:inline distT="0" distB="0" distL="0" distR="0" wp14:anchorId="2FFC3A65" wp14:editId="7A58F8A6">
            <wp:extent cx="5890130" cy="745262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97215" cy="7461589"/>
                    </a:xfrm>
                    <a:prstGeom prst="rect">
                      <a:avLst/>
                    </a:prstGeom>
                    <a:noFill/>
                    <a:ln>
                      <a:noFill/>
                    </a:ln>
                  </pic:spPr>
                </pic:pic>
              </a:graphicData>
            </a:graphic>
          </wp:inline>
        </w:drawing>
      </w:r>
    </w:p>
    <w:p w:rsidR="00F07D7F" w:rsidRPr="00F44231" w:rsidRDefault="00446AA4" w:rsidP="00446AA4">
      <w:pPr>
        <w:jc w:val="center"/>
        <w:rPr>
          <w:noProof/>
          <w:sz w:val="22"/>
          <w:szCs w:val="22"/>
        </w:rPr>
      </w:pPr>
      <w:r w:rsidRPr="00277A64">
        <w:rPr>
          <w:noProof/>
        </w:rPr>
        <w:lastRenderedPageBreak/>
        <w:drawing>
          <wp:inline distT="0" distB="0" distL="0" distR="0" wp14:anchorId="0710B3D6" wp14:editId="26CFD30A">
            <wp:extent cx="5428536" cy="7664047"/>
            <wp:effectExtent l="0" t="0" r="127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33825" cy="7671513"/>
                    </a:xfrm>
                    <a:prstGeom prst="rect">
                      <a:avLst/>
                    </a:prstGeom>
                    <a:noFill/>
                    <a:ln>
                      <a:noFill/>
                    </a:ln>
                  </pic:spPr>
                </pic:pic>
              </a:graphicData>
            </a:graphic>
          </wp:inline>
        </w:drawing>
      </w:r>
    </w:p>
    <w:sectPr w:rsidR="00F07D7F" w:rsidRPr="00F44231" w:rsidSect="00253A1A">
      <w:headerReference w:type="even" r:id="rId20"/>
      <w:pgSz w:w="11907" w:h="16840" w:code="9"/>
      <w:pgMar w:top="2552" w:right="1275" w:bottom="1701" w:left="1276" w:header="851" w:footer="49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233F" w:rsidRDefault="0061233F">
      <w:r>
        <w:separator/>
      </w:r>
    </w:p>
  </w:endnote>
  <w:endnote w:type="continuationSeparator" w:id="0">
    <w:p w:rsidR="0061233F" w:rsidRDefault="006123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wis721 BT">
    <w:altName w:val="Segoe Script"/>
    <w:charset w:val="00"/>
    <w:family w:val="swiss"/>
    <w:pitch w:val="variable"/>
    <w:sig w:usb0="00000001"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askerville Old Face">
    <w:panose1 w:val="02020602080505020303"/>
    <w:charset w:val="00"/>
    <w:family w:val="roman"/>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3180" w:type="dxa"/>
      <w:tblBorders>
        <w:top w:val="single" w:sz="4" w:space="0" w:color="auto"/>
      </w:tblBorders>
      <w:tblLook w:val="04A0" w:firstRow="1" w:lastRow="0" w:firstColumn="1" w:lastColumn="0" w:noHBand="0" w:noVBand="1"/>
    </w:tblPr>
    <w:tblGrid>
      <w:gridCol w:w="8330"/>
      <w:gridCol w:w="4850"/>
    </w:tblGrid>
    <w:tr w:rsidR="0061233F" w:rsidTr="00A353C2">
      <w:trPr>
        <w:trHeight w:val="843"/>
      </w:trPr>
      <w:tc>
        <w:tcPr>
          <w:tcW w:w="8330" w:type="dxa"/>
        </w:tcPr>
        <w:p w:rsidR="0061233F" w:rsidRPr="008E5481" w:rsidRDefault="0061233F" w:rsidP="00A353C2">
          <w:pPr>
            <w:pStyle w:val="Rodap"/>
            <w:ind w:right="360"/>
            <w:rPr>
              <w:rFonts w:ascii="Times New Roman" w:hAnsi="Times New Roman"/>
              <w:b/>
              <w:sz w:val="18"/>
              <w:szCs w:val="18"/>
            </w:rPr>
          </w:pPr>
          <w:r w:rsidRPr="008E5481">
            <w:rPr>
              <w:rFonts w:ascii="Times New Roman" w:hAnsi="Times New Roman"/>
              <w:b/>
              <w:sz w:val="18"/>
              <w:szCs w:val="18"/>
            </w:rPr>
            <w:t>Fiocruz | Coordenação-Geral de Infraestrutura dos Campi (Cogic)</w:t>
          </w:r>
        </w:p>
        <w:p w:rsidR="0061233F" w:rsidRPr="008E5481" w:rsidRDefault="0061233F" w:rsidP="00A353C2">
          <w:pPr>
            <w:pStyle w:val="Rodap"/>
            <w:rPr>
              <w:rFonts w:ascii="Times New Roman" w:hAnsi="Times New Roman"/>
              <w:sz w:val="18"/>
              <w:szCs w:val="18"/>
            </w:rPr>
          </w:pPr>
          <w:r w:rsidRPr="008E5481">
            <w:rPr>
              <w:rFonts w:ascii="Times New Roman" w:hAnsi="Times New Roman"/>
              <w:sz w:val="18"/>
              <w:szCs w:val="18"/>
            </w:rPr>
            <w:t>Av. Brasil, n° 4.365 - Manguinhos | Rio de Janeiro, RJ | CEP: 21.040-360 | Brasil</w:t>
          </w:r>
        </w:p>
        <w:p w:rsidR="0061233F" w:rsidRDefault="0061233F" w:rsidP="00783022">
          <w:pPr>
            <w:pStyle w:val="Rodap"/>
          </w:pPr>
          <w:r w:rsidRPr="008E5481">
            <w:rPr>
              <w:rFonts w:ascii="Times New Roman" w:hAnsi="Times New Roman"/>
              <w:sz w:val="18"/>
              <w:szCs w:val="18"/>
            </w:rPr>
            <w:t>Telefone: (55) 21 2209-2105 | http://www.dirac.fiocruz.br</w:t>
          </w:r>
        </w:p>
      </w:tc>
      <w:tc>
        <w:tcPr>
          <w:tcW w:w="4850" w:type="dxa"/>
        </w:tcPr>
        <w:p w:rsidR="0061233F" w:rsidRPr="0087414C" w:rsidRDefault="0061233F" w:rsidP="0087414C">
          <w:pPr>
            <w:pStyle w:val="Cabealho"/>
            <w:jc w:val="right"/>
            <w:rPr>
              <w:rFonts w:ascii="Arial Narrow" w:hAnsi="Arial Narrow"/>
            </w:rPr>
          </w:pPr>
          <w:r w:rsidRPr="0087414C">
            <w:rPr>
              <w:rFonts w:ascii="Arial Narrow" w:hAnsi="Arial Narrow"/>
              <w:sz w:val="24"/>
              <w:szCs w:val="24"/>
            </w:rPr>
            <w:fldChar w:fldCharType="begin"/>
          </w:r>
          <w:r w:rsidRPr="0087414C">
            <w:rPr>
              <w:rFonts w:ascii="Arial Narrow" w:hAnsi="Arial Narrow"/>
            </w:rPr>
            <w:instrText>PAGE</w:instrText>
          </w:r>
          <w:r w:rsidRPr="0087414C">
            <w:rPr>
              <w:rFonts w:ascii="Arial Narrow" w:hAnsi="Arial Narrow"/>
              <w:sz w:val="24"/>
              <w:szCs w:val="24"/>
            </w:rPr>
            <w:fldChar w:fldCharType="separate"/>
          </w:r>
          <w:r w:rsidR="00B468D5">
            <w:rPr>
              <w:rFonts w:ascii="Arial Narrow" w:hAnsi="Arial Narrow"/>
              <w:noProof/>
            </w:rPr>
            <w:t>2</w:t>
          </w:r>
          <w:r w:rsidRPr="0087414C">
            <w:rPr>
              <w:rFonts w:ascii="Arial Narrow" w:hAnsi="Arial Narrow"/>
              <w:sz w:val="24"/>
              <w:szCs w:val="24"/>
            </w:rPr>
            <w:fldChar w:fldCharType="end"/>
          </w:r>
          <w:r w:rsidRPr="0087414C">
            <w:rPr>
              <w:rFonts w:ascii="Arial Narrow" w:hAnsi="Arial Narrow"/>
            </w:rPr>
            <w:t xml:space="preserve"> / </w:t>
          </w:r>
          <w:r w:rsidRPr="0087414C">
            <w:rPr>
              <w:rFonts w:ascii="Arial Narrow" w:hAnsi="Arial Narrow"/>
              <w:sz w:val="24"/>
              <w:szCs w:val="24"/>
            </w:rPr>
            <w:fldChar w:fldCharType="begin"/>
          </w:r>
          <w:r w:rsidRPr="0087414C">
            <w:rPr>
              <w:rFonts w:ascii="Arial Narrow" w:hAnsi="Arial Narrow"/>
            </w:rPr>
            <w:instrText>NUMPAGES</w:instrText>
          </w:r>
          <w:r w:rsidRPr="0087414C">
            <w:rPr>
              <w:rFonts w:ascii="Arial Narrow" w:hAnsi="Arial Narrow"/>
              <w:sz w:val="24"/>
              <w:szCs w:val="24"/>
            </w:rPr>
            <w:fldChar w:fldCharType="separate"/>
          </w:r>
          <w:r w:rsidR="00B468D5">
            <w:rPr>
              <w:rFonts w:ascii="Arial Narrow" w:hAnsi="Arial Narrow"/>
              <w:noProof/>
            </w:rPr>
            <w:t>3</w:t>
          </w:r>
          <w:r w:rsidRPr="0087414C">
            <w:rPr>
              <w:rFonts w:ascii="Arial Narrow" w:hAnsi="Arial Narrow"/>
              <w:sz w:val="24"/>
              <w:szCs w:val="24"/>
            </w:rPr>
            <w:fldChar w:fldCharType="end"/>
          </w:r>
        </w:p>
        <w:p w:rsidR="0061233F" w:rsidRPr="0087414C" w:rsidRDefault="0061233F" w:rsidP="0087414C">
          <w:pPr>
            <w:pStyle w:val="Rodap"/>
            <w:jc w:val="right"/>
          </w:pPr>
        </w:p>
      </w:tc>
    </w:tr>
  </w:tbl>
  <w:p w:rsidR="0061233F" w:rsidRDefault="0061233F" w:rsidP="00783022">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233F" w:rsidRDefault="0061233F">
      <w:r>
        <w:separator/>
      </w:r>
    </w:p>
  </w:footnote>
  <w:footnote w:type="continuationSeparator" w:id="0">
    <w:p w:rsidR="0061233F" w:rsidRDefault="006123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4667" w:type="dxa"/>
      <w:tblBorders>
        <w:bottom w:val="single" w:sz="4" w:space="0" w:color="auto"/>
      </w:tblBorders>
      <w:tblLook w:val="04A0" w:firstRow="1" w:lastRow="0" w:firstColumn="1" w:lastColumn="0" w:noHBand="0" w:noVBand="1"/>
    </w:tblPr>
    <w:tblGrid>
      <w:gridCol w:w="4889"/>
      <w:gridCol w:w="4889"/>
      <w:gridCol w:w="4889"/>
    </w:tblGrid>
    <w:tr w:rsidR="0061233F" w:rsidTr="00906141">
      <w:trPr>
        <w:trHeight w:val="1278"/>
      </w:trPr>
      <w:tc>
        <w:tcPr>
          <w:tcW w:w="4889" w:type="dxa"/>
        </w:tcPr>
        <w:p w:rsidR="0061233F" w:rsidRDefault="0061233F">
          <w:pPr>
            <w:pStyle w:val="Cabealho"/>
          </w:pPr>
          <w:r>
            <w:rPr>
              <w:noProof/>
            </w:rPr>
            <w:drawing>
              <wp:inline distT="0" distB="0" distL="0" distR="0">
                <wp:extent cx="2476500" cy="809625"/>
                <wp:effectExtent l="0" t="0" r="0" b="9525"/>
                <wp:docPr id="10" name="Imagem 1" descr="AssinaturaFiocruzDiracD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sinaturaFiocruzDiracDP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tc>
      <w:tc>
        <w:tcPr>
          <w:tcW w:w="4889" w:type="dxa"/>
        </w:tcPr>
        <w:p w:rsidR="0061233F" w:rsidRPr="00314ECA" w:rsidRDefault="0061233F" w:rsidP="0068508D">
          <w:pPr>
            <w:pStyle w:val="Cabealho"/>
            <w:jc w:val="right"/>
          </w:pPr>
          <w:r>
            <w:rPr>
              <w:noProof/>
            </w:rPr>
            <w:drawing>
              <wp:anchor distT="0" distB="0" distL="114300" distR="114300" simplePos="0" relativeHeight="251657728" behindDoc="1" locked="0" layoutInCell="1" allowOverlap="1">
                <wp:simplePos x="0" y="0"/>
                <wp:positionH relativeFrom="column">
                  <wp:posOffset>1328420</wp:posOffset>
                </wp:positionH>
                <wp:positionV relativeFrom="paragraph">
                  <wp:posOffset>76835</wp:posOffset>
                </wp:positionV>
                <wp:extent cx="628650" cy="628650"/>
                <wp:effectExtent l="0" t="0" r="0" b="0"/>
                <wp:wrapNone/>
                <wp:docPr id="11" name="Imagem 2" descr="CARIMBO-PAGINA-DIR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CARIMBO-PAGINA-DIRA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8650" cy="628650"/>
                        </a:xfrm>
                        <a:prstGeom prst="rect">
                          <a:avLst/>
                        </a:prstGeom>
                        <a:noFill/>
                      </pic:spPr>
                    </pic:pic>
                  </a:graphicData>
                </a:graphic>
              </wp:anchor>
            </w:drawing>
          </w:r>
          <w:r>
            <w:rPr>
              <w:noProof/>
            </w:rPr>
            <w:drawing>
              <wp:inline distT="0" distB="0" distL="0" distR="0">
                <wp:extent cx="647700" cy="762000"/>
                <wp:effectExtent l="0" t="0" r="0" b="0"/>
                <wp:docPr id="12" name="Imagem 2" descr="LOGO-DIR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LOGO-DIRA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47700" cy="762000"/>
                        </a:xfrm>
                        <a:prstGeom prst="rect">
                          <a:avLst/>
                        </a:prstGeom>
                        <a:noFill/>
                        <a:ln>
                          <a:noFill/>
                        </a:ln>
                      </pic:spPr>
                    </pic:pic>
                  </a:graphicData>
                </a:graphic>
              </wp:inline>
            </w:drawing>
          </w:r>
        </w:p>
      </w:tc>
      <w:tc>
        <w:tcPr>
          <w:tcW w:w="4889" w:type="dxa"/>
        </w:tcPr>
        <w:p w:rsidR="0061233F" w:rsidRDefault="0061233F" w:rsidP="009C0F96">
          <w:pPr>
            <w:pStyle w:val="Cabealho"/>
            <w:jc w:val="right"/>
          </w:pPr>
        </w:p>
      </w:tc>
    </w:tr>
  </w:tbl>
  <w:p w:rsidR="0061233F" w:rsidRDefault="0061233F">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4667" w:type="dxa"/>
      <w:tblBorders>
        <w:insideH w:val="single" w:sz="4" w:space="0" w:color="auto"/>
      </w:tblBorders>
      <w:tblLook w:val="04A0" w:firstRow="1" w:lastRow="0" w:firstColumn="1" w:lastColumn="0" w:noHBand="0" w:noVBand="1"/>
    </w:tblPr>
    <w:tblGrid>
      <w:gridCol w:w="4889"/>
      <w:gridCol w:w="4889"/>
      <w:gridCol w:w="4889"/>
    </w:tblGrid>
    <w:tr w:rsidR="0061233F" w:rsidTr="00D04F1F">
      <w:trPr>
        <w:trHeight w:val="1278"/>
      </w:trPr>
      <w:tc>
        <w:tcPr>
          <w:tcW w:w="4889" w:type="dxa"/>
        </w:tcPr>
        <w:p w:rsidR="0061233F" w:rsidRPr="00F306B6" w:rsidRDefault="0061233F" w:rsidP="008E4BA0">
          <w:pPr>
            <w:pStyle w:val="Cabealho"/>
            <w:rPr>
              <w:b/>
              <w:sz w:val="16"/>
              <w:szCs w:val="16"/>
            </w:rPr>
          </w:pPr>
          <w:r>
            <w:rPr>
              <w:noProof/>
            </w:rPr>
            <w:drawing>
              <wp:inline distT="0" distB="0" distL="0" distR="0">
                <wp:extent cx="2823845" cy="763905"/>
                <wp:effectExtent l="19050" t="0" r="0" b="0"/>
                <wp:docPr id="4" name="Imagem 4" descr="cabeçalho_docum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beçalho_documentos"/>
                        <pic:cNvPicPr>
                          <a:picLocks noChangeAspect="1" noChangeArrowheads="1"/>
                        </pic:cNvPicPr>
                      </pic:nvPicPr>
                      <pic:blipFill>
                        <a:blip r:embed="rId1"/>
                        <a:srcRect/>
                        <a:stretch>
                          <a:fillRect/>
                        </a:stretch>
                      </pic:blipFill>
                      <pic:spPr bwMode="auto">
                        <a:xfrm>
                          <a:off x="0" y="0"/>
                          <a:ext cx="2823845" cy="763905"/>
                        </a:xfrm>
                        <a:prstGeom prst="rect">
                          <a:avLst/>
                        </a:prstGeom>
                        <a:noFill/>
                        <a:ln w="9525">
                          <a:noFill/>
                          <a:miter lim="800000"/>
                          <a:headEnd/>
                          <a:tailEnd/>
                        </a:ln>
                      </pic:spPr>
                    </pic:pic>
                  </a:graphicData>
                </a:graphic>
              </wp:inline>
            </w:drawing>
          </w:r>
        </w:p>
      </w:tc>
      <w:tc>
        <w:tcPr>
          <w:tcW w:w="4889" w:type="dxa"/>
        </w:tcPr>
        <w:p w:rsidR="0061233F" w:rsidRPr="00314ECA" w:rsidRDefault="0061233F" w:rsidP="0068508D">
          <w:pPr>
            <w:pStyle w:val="Cabealho"/>
            <w:jc w:val="right"/>
          </w:pPr>
        </w:p>
      </w:tc>
      <w:tc>
        <w:tcPr>
          <w:tcW w:w="4889" w:type="dxa"/>
        </w:tcPr>
        <w:p w:rsidR="0061233F" w:rsidRDefault="0061233F" w:rsidP="008E4BA0">
          <w:pPr>
            <w:pStyle w:val="Cabealho"/>
            <w:jc w:val="right"/>
          </w:pPr>
        </w:p>
      </w:tc>
    </w:tr>
  </w:tbl>
  <w:p w:rsidR="0061233F" w:rsidRDefault="0061233F" w:rsidP="00D04F1F">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52" w:type="dxa"/>
      <w:tblBorders>
        <w:bottom w:val="single" w:sz="4" w:space="0" w:color="auto"/>
      </w:tblBorders>
      <w:tblLook w:val="04A0" w:firstRow="1" w:lastRow="0" w:firstColumn="1" w:lastColumn="0" w:noHBand="0" w:noVBand="1"/>
    </w:tblPr>
    <w:tblGrid>
      <w:gridCol w:w="4694"/>
      <w:gridCol w:w="2429"/>
      <w:gridCol w:w="2429"/>
    </w:tblGrid>
    <w:tr w:rsidR="0061233F" w:rsidTr="00EC27A1">
      <w:trPr>
        <w:trHeight w:val="512"/>
      </w:trPr>
      <w:tc>
        <w:tcPr>
          <w:tcW w:w="3184" w:type="dxa"/>
        </w:tcPr>
        <w:p w:rsidR="0061233F" w:rsidRDefault="0061233F">
          <w:pPr>
            <w:pStyle w:val="Cabealho"/>
          </w:pPr>
          <w:r>
            <w:rPr>
              <w:noProof/>
            </w:rPr>
            <w:drawing>
              <wp:inline distT="0" distB="0" distL="0" distR="0" wp14:anchorId="0A56114D" wp14:editId="22E27910">
                <wp:extent cx="2823845" cy="763905"/>
                <wp:effectExtent l="19050" t="0" r="0" b="0"/>
                <wp:docPr id="2" name="Imagem 2" descr="cabeçalho_documen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beçalho_documentos"/>
                        <pic:cNvPicPr>
                          <a:picLocks noChangeAspect="1" noChangeArrowheads="1"/>
                        </pic:cNvPicPr>
                      </pic:nvPicPr>
                      <pic:blipFill>
                        <a:blip r:embed="rId1"/>
                        <a:srcRect/>
                        <a:stretch>
                          <a:fillRect/>
                        </a:stretch>
                      </pic:blipFill>
                      <pic:spPr bwMode="auto">
                        <a:xfrm>
                          <a:off x="0" y="0"/>
                          <a:ext cx="2823845" cy="763905"/>
                        </a:xfrm>
                        <a:prstGeom prst="rect">
                          <a:avLst/>
                        </a:prstGeom>
                        <a:noFill/>
                        <a:ln w="9525">
                          <a:noFill/>
                          <a:miter lim="800000"/>
                          <a:headEnd/>
                          <a:tailEnd/>
                        </a:ln>
                      </pic:spPr>
                    </pic:pic>
                  </a:graphicData>
                </a:graphic>
              </wp:inline>
            </w:drawing>
          </w:r>
        </w:p>
      </w:tc>
      <w:tc>
        <w:tcPr>
          <w:tcW w:w="3184" w:type="dxa"/>
        </w:tcPr>
        <w:p w:rsidR="0061233F" w:rsidRPr="00314ECA" w:rsidRDefault="0061233F" w:rsidP="0068508D">
          <w:pPr>
            <w:pStyle w:val="Cabealho"/>
            <w:jc w:val="right"/>
          </w:pPr>
        </w:p>
      </w:tc>
      <w:tc>
        <w:tcPr>
          <w:tcW w:w="3184" w:type="dxa"/>
        </w:tcPr>
        <w:p w:rsidR="0061233F" w:rsidRDefault="0061233F" w:rsidP="009C0F96">
          <w:pPr>
            <w:pStyle w:val="Cabealho"/>
            <w:jc w:val="right"/>
          </w:pPr>
        </w:p>
      </w:tc>
    </w:tr>
    <w:tr w:rsidR="0061233F" w:rsidTr="00EC27A1">
      <w:trPr>
        <w:trHeight w:val="512"/>
      </w:trPr>
      <w:tc>
        <w:tcPr>
          <w:tcW w:w="3184" w:type="dxa"/>
        </w:tcPr>
        <w:p w:rsidR="0061233F" w:rsidRPr="00D04F1F" w:rsidRDefault="0061233F">
          <w:pPr>
            <w:pStyle w:val="Cabealho"/>
            <w:rPr>
              <w:noProof/>
            </w:rPr>
          </w:pPr>
        </w:p>
      </w:tc>
      <w:tc>
        <w:tcPr>
          <w:tcW w:w="3184" w:type="dxa"/>
        </w:tcPr>
        <w:p w:rsidR="0061233F" w:rsidRPr="00314ECA" w:rsidRDefault="0061233F" w:rsidP="0068508D">
          <w:pPr>
            <w:pStyle w:val="Cabealho"/>
            <w:jc w:val="right"/>
          </w:pPr>
        </w:p>
      </w:tc>
      <w:tc>
        <w:tcPr>
          <w:tcW w:w="3184" w:type="dxa"/>
        </w:tcPr>
        <w:p w:rsidR="0061233F" w:rsidRDefault="0061233F" w:rsidP="009C0F96">
          <w:pPr>
            <w:pStyle w:val="Cabealho"/>
            <w:jc w:val="right"/>
          </w:pPr>
        </w:p>
      </w:tc>
    </w:tr>
  </w:tbl>
  <w:p w:rsidR="0061233F" w:rsidRDefault="0061233F" w:rsidP="00111925">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233F" w:rsidRDefault="0061233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54"/>
      </v:shape>
    </w:pict>
  </w:numPicBullet>
  <w:abstractNum w:abstractNumId="0">
    <w:nsid w:val="019A1BD1"/>
    <w:multiLevelType w:val="hybridMultilevel"/>
    <w:tmpl w:val="9C26FEBA"/>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
    <w:nsid w:val="03980BBB"/>
    <w:multiLevelType w:val="hybridMultilevel"/>
    <w:tmpl w:val="9BC8D056"/>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
    <w:nsid w:val="0A685653"/>
    <w:multiLevelType w:val="multilevel"/>
    <w:tmpl w:val="9B102AFC"/>
    <w:styleLink w:val="Estilo1"/>
    <w:lvl w:ilvl="0">
      <w:start w:val="1"/>
      <w:numFmt w:val="none"/>
      <w:lvlText w:val="11.4.1"/>
      <w:lvlJc w:val="left"/>
      <w:pPr>
        <w:ind w:left="360" w:hanging="360"/>
      </w:pPr>
      <w:rPr>
        <w:rFonts w:hint="default"/>
        <w:b w:val="0"/>
      </w:rPr>
    </w:lvl>
    <w:lvl w:ilvl="1">
      <w:start w:val="1"/>
      <w:numFmt w:val="decimal"/>
      <w:lvlText w:val="%1.%2."/>
      <w:lvlJc w:val="left"/>
      <w:pPr>
        <w:ind w:left="792" w:hanging="432"/>
      </w:pPr>
      <w:rPr>
        <w:rFonts w:hint="default"/>
      </w:rPr>
    </w:lvl>
    <w:lvl w:ilvl="2">
      <w:start w:val="1"/>
      <w:numFmt w:val="upperLetter"/>
      <w:lvlText w:val="%3."/>
      <w:lvlJc w:val="left"/>
      <w:pPr>
        <w:ind w:left="788"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165B53B5"/>
    <w:multiLevelType w:val="hybridMultilevel"/>
    <w:tmpl w:val="0374D22C"/>
    <w:lvl w:ilvl="0" w:tplc="0416000F">
      <w:start w:val="1"/>
      <w:numFmt w:val="decimal"/>
      <w:lvlText w:val="%1."/>
      <w:lvlJc w:val="left"/>
      <w:pPr>
        <w:ind w:left="720" w:hanging="360"/>
      </w:pPr>
    </w:lvl>
    <w:lvl w:ilvl="1" w:tplc="93EA19AE">
      <w:start w:val="1"/>
      <w:numFmt w:val="lowerLetter"/>
      <w:lvlText w:val="%2)"/>
      <w:lvlJc w:val="left"/>
      <w:pPr>
        <w:ind w:left="1697" w:hanging="705"/>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B9611AF"/>
    <w:multiLevelType w:val="hybridMultilevel"/>
    <w:tmpl w:val="3CA6FC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C632A93"/>
    <w:multiLevelType w:val="multilevel"/>
    <w:tmpl w:val="BDD04DA6"/>
    <w:lvl w:ilvl="0">
      <w:start w:val="1"/>
      <w:numFmt w:val="decimal"/>
      <w:lvlText w:val="%1."/>
      <w:lvlJc w:val="left"/>
      <w:pPr>
        <w:ind w:left="360" w:hanging="360"/>
      </w:pPr>
      <w:rPr>
        <w:rFonts w:hint="default"/>
        <w:b w:val="0"/>
        <w:color w:val="auto"/>
      </w:rPr>
    </w:lvl>
    <w:lvl w:ilvl="1">
      <w:start w:val="1"/>
      <w:numFmt w:val="decimal"/>
      <w:lvlText w:val="%1.%2."/>
      <w:lvlJc w:val="left"/>
      <w:pPr>
        <w:ind w:left="792" w:hanging="432"/>
      </w:pPr>
      <w:rPr>
        <w:rFonts w:hint="default"/>
        <w:b w:val="0"/>
      </w:rPr>
    </w:lvl>
    <w:lvl w:ilvl="2">
      <w:start w:val="1"/>
      <w:numFmt w:val="upperLetter"/>
      <w:pStyle w:val="Sumrio2"/>
      <w:lvlText w:val="%3."/>
      <w:lvlJc w:val="left"/>
      <w:pPr>
        <w:ind w:left="788"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E6B2E93"/>
    <w:multiLevelType w:val="hybridMultilevel"/>
    <w:tmpl w:val="7E5CEECA"/>
    <w:lvl w:ilvl="0" w:tplc="04160005">
      <w:start w:val="1"/>
      <w:numFmt w:val="bullet"/>
      <w:lvlText w:val=""/>
      <w:lvlJc w:val="left"/>
      <w:pPr>
        <w:tabs>
          <w:tab w:val="num" w:pos="360"/>
        </w:tabs>
        <w:ind w:left="360" w:hanging="360"/>
      </w:pPr>
      <w:rPr>
        <w:rFonts w:ascii="Wingdings" w:hAnsi="Wingdings" w:hint="default"/>
      </w:rPr>
    </w:lvl>
    <w:lvl w:ilvl="1" w:tplc="04160017">
      <w:start w:val="1"/>
      <w:numFmt w:val="lowerLetter"/>
      <w:lvlText w:val="%2)"/>
      <w:lvlJc w:val="left"/>
      <w:pPr>
        <w:tabs>
          <w:tab w:val="num" w:pos="1080"/>
        </w:tabs>
        <w:ind w:left="1080" w:hanging="360"/>
      </w:pPr>
    </w:lvl>
    <w:lvl w:ilvl="2" w:tplc="3C46C098">
      <w:start w:val="5"/>
      <w:numFmt w:val="bullet"/>
      <w:lvlText w:val="-"/>
      <w:lvlJc w:val="left"/>
      <w:pPr>
        <w:tabs>
          <w:tab w:val="num" w:pos="1800"/>
        </w:tabs>
        <w:ind w:left="1800" w:hanging="360"/>
      </w:pPr>
      <w:rPr>
        <w:rFonts w:ascii="Arial" w:eastAsia="Times New Roman" w:hAnsi="Arial" w:cs="Arial"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7">
    <w:nsid w:val="2335577A"/>
    <w:multiLevelType w:val="multilevel"/>
    <w:tmpl w:val="0416001F"/>
    <w:lvl w:ilvl="0">
      <w:start w:val="1"/>
      <w:numFmt w:val="decimal"/>
      <w:lvlText w:val="%1."/>
      <w:lvlJc w:val="left"/>
      <w:pPr>
        <w:ind w:left="360" w:hanging="360"/>
      </w:pPr>
      <w:rPr>
        <w:rFonts w:hint="default"/>
      </w:rPr>
    </w:lvl>
    <w:lvl w:ilvl="1">
      <w:start w:val="1"/>
      <w:numFmt w:val="decimal"/>
      <w:lvlText w:val="%1.%2."/>
      <w:lvlJc w:val="left"/>
      <w:pPr>
        <w:ind w:left="792" w:hanging="432"/>
      </w:pPr>
      <w:rPr>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25CF2411"/>
    <w:multiLevelType w:val="hybridMultilevel"/>
    <w:tmpl w:val="8B7EF4C8"/>
    <w:lvl w:ilvl="0" w:tplc="04160005">
      <w:start w:val="1"/>
      <w:numFmt w:val="bullet"/>
      <w:lvlText w:val=""/>
      <w:lvlJc w:val="left"/>
      <w:pPr>
        <w:ind w:left="720" w:hanging="360"/>
      </w:pPr>
      <w:rPr>
        <w:rFonts w:ascii="Wingdings" w:hAnsi="Wingdings" w:hint="default"/>
      </w:rPr>
    </w:lvl>
    <w:lvl w:ilvl="1" w:tplc="04160005">
      <w:start w:val="1"/>
      <w:numFmt w:val="bullet"/>
      <w:lvlText w:val=""/>
      <w:lvlJc w:val="left"/>
      <w:pPr>
        <w:ind w:left="1440" w:hanging="360"/>
      </w:pPr>
      <w:rPr>
        <w:rFonts w:ascii="Wingdings" w:hAnsi="Wingding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261236BE"/>
    <w:multiLevelType w:val="hybridMultilevel"/>
    <w:tmpl w:val="7666B50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268C74B8"/>
    <w:multiLevelType w:val="hybridMultilevel"/>
    <w:tmpl w:val="7BD66394"/>
    <w:lvl w:ilvl="0" w:tplc="0AC81290">
      <w:start w:val="1"/>
      <w:numFmt w:val="upperRoman"/>
      <w:lvlText w:val="%1."/>
      <w:lvlJc w:val="left"/>
      <w:pPr>
        <w:ind w:left="340" w:hanging="34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1">
    <w:nsid w:val="2F946AF2"/>
    <w:multiLevelType w:val="hybridMultilevel"/>
    <w:tmpl w:val="038681FE"/>
    <w:lvl w:ilvl="0" w:tplc="04160007">
      <w:start w:val="1"/>
      <w:numFmt w:val="bullet"/>
      <w:lvlText w:val=""/>
      <w:lvlPicBulletId w:val="0"/>
      <w:lvlJc w:val="left"/>
      <w:pPr>
        <w:tabs>
          <w:tab w:val="num" w:pos="360"/>
        </w:tabs>
        <w:ind w:left="360" w:hanging="360"/>
      </w:pPr>
      <w:rPr>
        <w:rFonts w:ascii="Symbol" w:hAnsi="Symbol" w:hint="default"/>
      </w:rPr>
    </w:lvl>
    <w:lvl w:ilvl="1" w:tplc="04160003">
      <w:start w:val="1"/>
      <w:numFmt w:val="bullet"/>
      <w:lvlText w:val="o"/>
      <w:lvlJc w:val="left"/>
      <w:pPr>
        <w:tabs>
          <w:tab w:val="num" w:pos="1080"/>
        </w:tabs>
        <w:ind w:left="1080" w:hanging="360"/>
      </w:pPr>
      <w:rPr>
        <w:rFonts w:ascii="Courier New" w:hAnsi="Courier New" w:hint="default"/>
      </w:rPr>
    </w:lvl>
    <w:lvl w:ilvl="2" w:tplc="04160005">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2">
    <w:nsid w:val="31055616"/>
    <w:multiLevelType w:val="hybridMultilevel"/>
    <w:tmpl w:val="9740E3D4"/>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3">
    <w:nsid w:val="37BF66E1"/>
    <w:multiLevelType w:val="hybridMultilevel"/>
    <w:tmpl w:val="3F5AF498"/>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4">
    <w:nsid w:val="39E00665"/>
    <w:multiLevelType w:val="multilevel"/>
    <w:tmpl w:val="0AC69850"/>
    <w:lvl w:ilvl="0">
      <w:start w:val="1"/>
      <w:numFmt w:val="bullet"/>
      <w:lvlText w:val=""/>
      <w:lvlJc w:val="left"/>
      <w:pPr>
        <w:tabs>
          <w:tab w:val="num" w:pos="360"/>
        </w:tabs>
        <w:ind w:left="360" w:hanging="360"/>
      </w:pPr>
      <w:rPr>
        <w:rFonts w:ascii="Wingdings" w:hAnsi="Wingdings"/>
      </w:rPr>
    </w:lvl>
    <w:lvl w:ilvl="1">
      <w:start w:val="1"/>
      <w:numFmt w:val="bullet"/>
      <w:lvlText w:val=""/>
      <w:lvlJc w:val="left"/>
      <w:pPr>
        <w:tabs>
          <w:tab w:val="num" w:pos="360"/>
        </w:tabs>
        <w:ind w:left="360" w:hanging="360"/>
      </w:pPr>
      <w:rPr>
        <w:rFonts w:ascii="Wingdings" w:hAnsi="Wingdings" w:hint="default"/>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5">
    <w:nsid w:val="3AF91537"/>
    <w:multiLevelType w:val="hybridMultilevel"/>
    <w:tmpl w:val="3D9024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3D470573"/>
    <w:multiLevelType w:val="hybridMultilevel"/>
    <w:tmpl w:val="55700928"/>
    <w:lvl w:ilvl="0" w:tplc="04160005">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7">
    <w:nsid w:val="4196485B"/>
    <w:multiLevelType w:val="multilevel"/>
    <w:tmpl w:val="2C006212"/>
    <w:lvl w:ilvl="0">
      <w:start w:val="1"/>
      <w:numFmt w:val="bullet"/>
      <w:lvlText w:val=""/>
      <w:lvlJc w:val="left"/>
      <w:pPr>
        <w:tabs>
          <w:tab w:val="num" w:pos="360"/>
        </w:tabs>
        <w:ind w:left="360" w:hanging="360"/>
      </w:pPr>
      <w:rPr>
        <w:rFonts w:ascii="Wingdings" w:hAnsi="Wingdings"/>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8">
    <w:nsid w:val="45CF4797"/>
    <w:multiLevelType w:val="hybridMultilevel"/>
    <w:tmpl w:val="5FEA10F8"/>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19">
    <w:nsid w:val="46834093"/>
    <w:multiLevelType w:val="hybridMultilevel"/>
    <w:tmpl w:val="F6721EF8"/>
    <w:lvl w:ilvl="0" w:tplc="04160007">
      <w:start w:val="1"/>
      <w:numFmt w:val="bullet"/>
      <w:lvlText w:val=""/>
      <w:lvlPicBulletId w:val="0"/>
      <w:lvlJc w:val="left"/>
      <w:pPr>
        <w:tabs>
          <w:tab w:val="num" w:pos="360"/>
        </w:tabs>
        <w:ind w:left="360" w:hanging="360"/>
      </w:pPr>
      <w:rPr>
        <w:rFonts w:ascii="Symbol" w:hAnsi="Symbol" w:hint="default"/>
      </w:rPr>
    </w:lvl>
    <w:lvl w:ilvl="1" w:tplc="04160003">
      <w:start w:val="1"/>
      <w:numFmt w:val="bullet"/>
      <w:lvlText w:val="o"/>
      <w:lvlJc w:val="left"/>
      <w:pPr>
        <w:tabs>
          <w:tab w:val="num" w:pos="1080"/>
        </w:tabs>
        <w:ind w:left="1080" w:hanging="360"/>
      </w:pPr>
      <w:rPr>
        <w:rFonts w:ascii="Courier New" w:hAnsi="Courier New" w:hint="default"/>
      </w:rPr>
    </w:lvl>
    <w:lvl w:ilvl="2" w:tplc="04160005">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20">
    <w:nsid w:val="4A322FB8"/>
    <w:multiLevelType w:val="hybridMultilevel"/>
    <w:tmpl w:val="D50E375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4CC01CE2"/>
    <w:multiLevelType w:val="hybridMultilevel"/>
    <w:tmpl w:val="8BC8FD90"/>
    <w:lvl w:ilvl="0" w:tplc="0416000F">
      <w:start w:val="1"/>
      <w:numFmt w:val="decimal"/>
      <w:lvlText w:val="%1."/>
      <w:lvlJc w:val="left"/>
      <w:pPr>
        <w:ind w:left="1210" w:hanging="360"/>
      </w:pPr>
      <w:rPr>
        <w:rFonts w:hint="default"/>
      </w:rPr>
    </w:lvl>
    <w:lvl w:ilvl="1" w:tplc="04160005">
      <w:start w:val="1"/>
      <w:numFmt w:val="bullet"/>
      <w:lvlText w:val=""/>
      <w:lvlJc w:val="left"/>
      <w:pPr>
        <w:ind w:left="1930" w:hanging="360"/>
      </w:pPr>
      <w:rPr>
        <w:rFonts w:ascii="Wingdings" w:hAnsi="Wingdings" w:hint="default"/>
      </w:rPr>
    </w:lvl>
    <w:lvl w:ilvl="2" w:tplc="04160005" w:tentative="1">
      <w:start w:val="1"/>
      <w:numFmt w:val="bullet"/>
      <w:lvlText w:val=""/>
      <w:lvlJc w:val="left"/>
      <w:pPr>
        <w:ind w:left="2650" w:hanging="360"/>
      </w:pPr>
      <w:rPr>
        <w:rFonts w:ascii="Wingdings" w:hAnsi="Wingdings" w:hint="default"/>
      </w:rPr>
    </w:lvl>
    <w:lvl w:ilvl="3" w:tplc="04160001" w:tentative="1">
      <w:start w:val="1"/>
      <w:numFmt w:val="bullet"/>
      <w:lvlText w:val=""/>
      <w:lvlJc w:val="left"/>
      <w:pPr>
        <w:ind w:left="3370" w:hanging="360"/>
      </w:pPr>
      <w:rPr>
        <w:rFonts w:ascii="Symbol" w:hAnsi="Symbol" w:hint="default"/>
      </w:rPr>
    </w:lvl>
    <w:lvl w:ilvl="4" w:tplc="04160003" w:tentative="1">
      <w:start w:val="1"/>
      <w:numFmt w:val="bullet"/>
      <w:lvlText w:val="o"/>
      <w:lvlJc w:val="left"/>
      <w:pPr>
        <w:ind w:left="4090" w:hanging="360"/>
      </w:pPr>
      <w:rPr>
        <w:rFonts w:ascii="Courier New" w:hAnsi="Courier New" w:cs="Courier New" w:hint="default"/>
      </w:rPr>
    </w:lvl>
    <w:lvl w:ilvl="5" w:tplc="04160005" w:tentative="1">
      <w:start w:val="1"/>
      <w:numFmt w:val="bullet"/>
      <w:lvlText w:val=""/>
      <w:lvlJc w:val="left"/>
      <w:pPr>
        <w:ind w:left="4810" w:hanging="360"/>
      </w:pPr>
      <w:rPr>
        <w:rFonts w:ascii="Wingdings" w:hAnsi="Wingdings" w:hint="default"/>
      </w:rPr>
    </w:lvl>
    <w:lvl w:ilvl="6" w:tplc="04160001" w:tentative="1">
      <w:start w:val="1"/>
      <w:numFmt w:val="bullet"/>
      <w:lvlText w:val=""/>
      <w:lvlJc w:val="left"/>
      <w:pPr>
        <w:ind w:left="5530" w:hanging="360"/>
      </w:pPr>
      <w:rPr>
        <w:rFonts w:ascii="Symbol" w:hAnsi="Symbol" w:hint="default"/>
      </w:rPr>
    </w:lvl>
    <w:lvl w:ilvl="7" w:tplc="04160003" w:tentative="1">
      <w:start w:val="1"/>
      <w:numFmt w:val="bullet"/>
      <w:lvlText w:val="o"/>
      <w:lvlJc w:val="left"/>
      <w:pPr>
        <w:ind w:left="6250" w:hanging="360"/>
      </w:pPr>
      <w:rPr>
        <w:rFonts w:ascii="Courier New" w:hAnsi="Courier New" w:cs="Courier New" w:hint="default"/>
      </w:rPr>
    </w:lvl>
    <w:lvl w:ilvl="8" w:tplc="04160005" w:tentative="1">
      <w:start w:val="1"/>
      <w:numFmt w:val="bullet"/>
      <w:lvlText w:val=""/>
      <w:lvlJc w:val="left"/>
      <w:pPr>
        <w:ind w:left="6970" w:hanging="360"/>
      </w:pPr>
      <w:rPr>
        <w:rFonts w:ascii="Wingdings" w:hAnsi="Wingdings" w:hint="default"/>
      </w:rPr>
    </w:lvl>
  </w:abstractNum>
  <w:abstractNum w:abstractNumId="22">
    <w:nsid w:val="4D447C4B"/>
    <w:multiLevelType w:val="hybridMultilevel"/>
    <w:tmpl w:val="10F86A84"/>
    <w:lvl w:ilvl="0" w:tplc="0416000F">
      <w:start w:val="1"/>
      <w:numFmt w:val="decimal"/>
      <w:lvlText w:val="%1."/>
      <w:lvlJc w:val="left"/>
      <w:pPr>
        <w:tabs>
          <w:tab w:val="num" w:pos="360"/>
        </w:tabs>
        <w:ind w:left="360" w:hanging="360"/>
      </w:p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23">
    <w:nsid w:val="59171BFC"/>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4">
    <w:nsid w:val="62B87F28"/>
    <w:multiLevelType w:val="multilevel"/>
    <w:tmpl w:val="F3F6BFB4"/>
    <w:lvl w:ilvl="0">
      <w:start w:val="1"/>
      <w:numFmt w:val="bullet"/>
      <w:lvlText w:val=""/>
      <w:lvlJc w:val="left"/>
      <w:pPr>
        <w:tabs>
          <w:tab w:val="num" w:pos="360"/>
        </w:tabs>
        <w:ind w:left="360" w:hanging="360"/>
      </w:pPr>
      <w:rPr>
        <w:rFonts w:ascii="Wingdings" w:hAnsi="Wingdings"/>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5">
    <w:nsid w:val="6C986439"/>
    <w:multiLevelType w:val="hybridMultilevel"/>
    <w:tmpl w:val="330E144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6FC05C1A"/>
    <w:multiLevelType w:val="hybridMultilevel"/>
    <w:tmpl w:val="10F86A84"/>
    <w:lvl w:ilvl="0" w:tplc="04160005">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1080"/>
        </w:tabs>
        <w:ind w:left="1080" w:hanging="360"/>
      </w:pPr>
      <w:rPr>
        <w:rFonts w:ascii="Courier New" w:hAnsi="Courier New"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27">
    <w:nsid w:val="78C31BDE"/>
    <w:multiLevelType w:val="hybridMultilevel"/>
    <w:tmpl w:val="AA88C902"/>
    <w:lvl w:ilvl="0" w:tplc="04160005">
      <w:start w:val="1"/>
      <w:numFmt w:val="bullet"/>
      <w:lvlText w:val=""/>
      <w:lvlJc w:val="left"/>
      <w:pPr>
        <w:ind w:left="1440" w:hanging="360"/>
      </w:pPr>
      <w:rPr>
        <w:rFonts w:ascii="Wingdings" w:hAnsi="Wingdings" w:hint="default"/>
      </w:rPr>
    </w:lvl>
    <w:lvl w:ilvl="1" w:tplc="04160003">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8">
    <w:nsid w:val="792725EC"/>
    <w:multiLevelType w:val="hybridMultilevel"/>
    <w:tmpl w:val="22C2F9A4"/>
    <w:lvl w:ilvl="0" w:tplc="04160005">
      <w:start w:val="1"/>
      <w:numFmt w:val="bullet"/>
      <w:lvlText w:val=""/>
      <w:lvlJc w:val="left"/>
      <w:pPr>
        <w:ind w:left="720" w:hanging="360"/>
      </w:pPr>
      <w:rPr>
        <w:rFonts w:ascii="Wingdings" w:hAnsi="Wingdings" w:hint="default"/>
      </w:rPr>
    </w:lvl>
    <w:lvl w:ilvl="1" w:tplc="0416000D">
      <w:start w:val="1"/>
      <w:numFmt w:val="bullet"/>
      <w:lvlText w:val=""/>
      <w:lvlJc w:val="left"/>
      <w:pPr>
        <w:ind w:left="1440" w:hanging="360"/>
      </w:pPr>
      <w:rPr>
        <w:rFonts w:ascii="Wingdings" w:hAnsi="Wingdings"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7C43714C"/>
    <w:multiLevelType w:val="hybridMultilevel"/>
    <w:tmpl w:val="A0EE427E"/>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num w:numId="1">
    <w:abstractNumId w:val="13"/>
  </w:num>
  <w:num w:numId="2">
    <w:abstractNumId w:val="18"/>
  </w:num>
  <w:num w:numId="3">
    <w:abstractNumId w:val="19"/>
  </w:num>
  <w:num w:numId="4">
    <w:abstractNumId w:val="1"/>
  </w:num>
  <w:num w:numId="5">
    <w:abstractNumId w:val="9"/>
  </w:num>
  <w:num w:numId="6">
    <w:abstractNumId w:val="17"/>
  </w:num>
  <w:num w:numId="7">
    <w:abstractNumId w:val="24"/>
  </w:num>
  <w:num w:numId="8">
    <w:abstractNumId w:val="14"/>
  </w:num>
  <w:num w:numId="9">
    <w:abstractNumId w:val="27"/>
  </w:num>
  <w:num w:numId="10">
    <w:abstractNumId w:val="8"/>
  </w:num>
  <w:num w:numId="11">
    <w:abstractNumId w:val="10"/>
  </w:num>
  <w:num w:numId="12">
    <w:abstractNumId w:val="23"/>
  </w:num>
  <w:num w:numId="13">
    <w:abstractNumId w:val="5"/>
  </w:num>
  <w:num w:numId="14">
    <w:abstractNumId w:val="7"/>
  </w:num>
  <w:num w:numId="15">
    <w:abstractNumId w:val="11"/>
  </w:num>
  <w:num w:numId="16">
    <w:abstractNumId w:val="6"/>
  </w:num>
  <w:num w:numId="17">
    <w:abstractNumId w:val="12"/>
  </w:num>
  <w:num w:numId="18">
    <w:abstractNumId w:val="5"/>
    <w:lvlOverride w:ilvl="0">
      <w:lvl w:ilvl="0">
        <w:start w:val="1"/>
        <w:numFmt w:val="decimal"/>
        <w:lvlText w:val="%1."/>
        <w:lvlJc w:val="left"/>
        <w:pPr>
          <w:ind w:left="360" w:hanging="360"/>
        </w:pPr>
        <w:rPr>
          <w:rFonts w:hint="default"/>
          <w:b w:val="0"/>
        </w:rPr>
      </w:lvl>
    </w:lvlOverride>
    <w:lvlOverride w:ilvl="1">
      <w:lvl w:ilvl="1">
        <w:start w:val="1"/>
        <w:numFmt w:val="decimal"/>
        <w:lvlText w:val="%1.3.1"/>
        <w:lvlJc w:val="left"/>
        <w:pPr>
          <w:ind w:left="792" w:hanging="432"/>
        </w:pPr>
        <w:rPr>
          <w:rFonts w:hint="default"/>
        </w:rPr>
      </w:lvl>
    </w:lvlOverride>
    <w:lvlOverride w:ilvl="2">
      <w:lvl w:ilvl="2">
        <w:start w:val="1"/>
        <w:numFmt w:val="upperLetter"/>
        <w:pStyle w:val="Sumrio2"/>
        <w:lvlText w:val="%3."/>
        <w:lvlJc w:val="left"/>
        <w:pPr>
          <w:ind w:left="788"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9">
    <w:abstractNumId w:val="5"/>
    <w:lvlOverride w:ilvl="0">
      <w:lvl w:ilvl="0">
        <w:start w:val="1"/>
        <w:numFmt w:val="decimal"/>
        <w:lvlText w:val="%1."/>
        <w:lvlJc w:val="left"/>
        <w:pPr>
          <w:ind w:left="360" w:hanging="360"/>
        </w:pPr>
        <w:rPr>
          <w:rFonts w:hint="default"/>
          <w:b w:val="0"/>
        </w:rPr>
      </w:lvl>
    </w:lvlOverride>
    <w:lvlOverride w:ilvl="1">
      <w:lvl w:ilvl="1">
        <w:start w:val="1"/>
        <w:numFmt w:val="none"/>
        <w:lvlText w:val="11.3.3"/>
        <w:lvlJc w:val="left"/>
        <w:pPr>
          <w:ind w:left="792" w:hanging="432"/>
        </w:pPr>
        <w:rPr>
          <w:rFonts w:hint="default"/>
        </w:rPr>
      </w:lvl>
    </w:lvlOverride>
    <w:lvlOverride w:ilvl="2">
      <w:lvl w:ilvl="2">
        <w:start w:val="1"/>
        <w:numFmt w:val="upperLetter"/>
        <w:pStyle w:val="Sumrio2"/>
        <w:lvlText w:val="%3."/>
        <w:lvlJc w:val="left"/>
        <w:pPr>
          <w:ind w:left="788"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abstractNumId w:val="5"/>
    <w:lvlOverride w:ilvl="0">
      <w:startOverride w:val="1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23"/>
  </w:num>
  <w:num w:numId="23">
    <w:abstractNumId w:val="4"/>
  </w:num>
  <w:num w:numId="24">
    <w:abstractNumId w:val="25"/>
  </w:num>
  <w:num w:numId="25">
    <w:abstractNumId w:val="29"/>
  </w:num>
  <w:num w:numId="26">
    <w:abstractNumId w:val="16"/>
  </w:num>
  <w:num w:numId="27">
    <w:abstractNumId w:val="28"/>
  </w:num>
  <w:num w:numId="28">
    <w:abstractNumId w:val="0"/>
  </w:num>
  <w:num w:numId="29">
    <w:abstractNumId w:val="26"/>
  </w:num>
  <w:num w:numId="30">
    <w:abstractNumId w:val="22"/>
  </w:num>
  <w:num w:numId="31">
    <w:abstractNumId w:val="23"/>
  </w:num>
  <w:num w:numId="32">
    <w:abstractNumId w:val="23"/>
  </w:num>
  <w:num w:numId="33">
    <w:abstractNumId w:val="23"/>
  </w:num>
  <w:num w:numId="34">
    <w:abstractNumId w:val="23"/>
  </w:num>
  <w:num w:numId="35">
    <w:abstractNumId w:val="23"/>
  </w:num>
  <w:num w:numId="36">
    <w:abstractNumId w:val="15"/>
  </w:num>
  <w:num w:numId="37">
    <w:abstractNumId w:val="20"/>
  </w:num>
  <w:num w:numId="38">
    <w:abstractNumId w:val="23"/>
  </w:num>
  <w:num w:numId="39">
    <w:abstractNumId w:val="23"/>
  </w:num>
  <w:num w:numId="40">
    <w:abstractNumId w:val="23"/>
  </w:num>
  <w:num w:numId="41">
    <w:abstractNumId w:val="23"/>
  </w:num>
  <w:num w:numId="42">
    <w:abstractNumId w:val="3"/>
  </w:num>
  <w:num w:numId="43">
    <w:abstractNumId w:val="23"/>
  </w:num>
  <w:num w:numId="44">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ctiveWritingStyle w:appName="MSWord" w:lang="pt-BR" w:vendorID="64" w:dllVersion="131078"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64AC"/>
    <w:rsid w:val="00005356"/>
    <w:rsid w:val="00020E62"/>
    <w:rsid w:val="0002349D"/>
    <w:rsid w:val="0002539A"/>
    <w:rsid w:val="00025BB8"/>
    <w:rsid w:val="00041C5A"/>
    <w:rsid w:val="00042486"/>
    <w:rsid w:val="00043884"/>
    <w:rsid w:val="000454A5"/>
    <w:rsid w:val="0004770C"/>
    <w:rsid w:val="0005383C"/>
    <w:rsid w:val="00060F32"/>
    <w:rsid w:val="00062BDD"/>
    <w:rsid w:val="0006673E"/>
    <w:rsid w:val="000668C2"/>
    <w:rsid w:val="000709AA"/>
    <w:rsid w:val="00080AEE"/>
    <w:rsid w:val="00091B1C"/>
    <w:rsid w:val="000A09E9"/>
    <w:rsid w:val="000A2E93"/>
    <w:rsid w:val="000A3353"/>
    <w:rsid w:val="000A6450"/>
    <w:rsid w:val="000A6F7A"/>
    <w:rsid w:val="000B3AE6"/>
    <w:rsid w:val="000C0341"/>
    <w:rsid w:val="000C3655"/>
    <w:rsid w:val="000D23F9"/>
    <w:rsid w:val="000D2FA6"/>
    <w:rsid w:val="000D4C0A"/>
    <w:rsid w:val="000E11BD"/>
    <w:rsid w:val="000E5BA6"/>
    <w:rsid w:val="00101958"/>
    <w:rsid w:val="001023BD"/>
    <w:rsid w:val="00105784"/>
    <w:rsid w:val="001072F8"/>
    <w:rsid w:val="00111925"/>
    <w:rsid w:val="00111A4C"/>
    <w:rsid w:val="00115247"/>
    <w:rsid w:val="00116BD1"/>
    <w:rsid w:val="001178FA"/>
    <w:rsid w:val="00127FAE"/>
    <w:rsid w:val="0013793E"/>
    <w:rsid w:val="001403EA"/>
    <w:rsid w:val="00141A6A"/>
    <w:rsid w:val="00147418"/>
    <w:rsid w:val="001476BB"/>
    <w:rsid w:val="0015026B"/>
    <w:rsid w:val="00155D64"/>
    <w:rsid w:val="001560BB"/>
    <w:rsid w:val="00163AF1"/>
    <w:rsid w:val="00171C32"/>
    <w:rsid w:val="00180164"/>
    <w:rsid w:val="001802C8"/>
    <w:rsid w:val="00181DBC"/>
    <w:rsid w:val="00186D7B"/>
    <w:rsid w:val="001A0F65"/>
    <w:rsid w:val="001A5557"/>
    <w:rsid w:val="001A64BD"/>
    <w:rsid w:val="001B0FF8"/>
    <w:rsid w:val="001C060B"/>
    <w:rsid w:val="001C3DBE"/>
    <w:rsid w:val="001C4CD2"/>
    <w:rsid w:val="001C5D92"/>
    <w:rsid w:val="001D3C33"/>
    <w:rsid w:val="001D45BF"/>
    <w:rsid w:val="001E10E5"/>
    <w:rsid w:val="001E169E"/>
    <w:rsid w:val="001E4EA9"/>
    <w:rsid w:val="00201245"/>
    <w:rsid w:val="00201C8E"/>
    <w:rsid w:val="00202A45"/>
    <w:rsid w:val="002030C0"/>
    <w:rsid w:val="00203C59"/>
    <w:rsid w:val="0020573F"/>
    <w:rsid w:val="00212F61"/>
    <w:rsid w:val="002173AA"/>
    <w:rsid w:val="002177C9"/>
    <w:rsid w:val="002221D1"/>
    <w:rsid w:val="00222F01"/>
    <w:rsid w:val="00226BD9"/>
    <w:rsid w:val="00232FE3"/>
    <w:rsid w:val="002338D1"/>
    <w:rsid w:val="00234F30"/>
    <w:rsid w:val="00243221"/>
    <w:rsid w:val="00243B77"/>
    <w:rsid w:val="00243DA7"/>
    <w:rsid w:val="002451F3"/>
    <w:rsid w:val="00253A1A"/>
    <w:rsid w:val="002555C2"/>
    <w:rsid w:val="002565C4"/>
    <w:rsid w:val="00257290"/>
    <w:rsid w:val="0026159F"/>
    <w:rsid w:val="00261A53"/>
    <w:rsid w:val="00262EBF"/>
    <w:rsid w:val="00270CB5"/>
    <w:rsid w:val="002722A3"/>
    <w:rsid w:val="00273436"/>
    <w:rsid w:val="002734F9"/>
    <w:rsid w:val="00276480"/>
    <w:rsid w:val="00283BA2"/>
    <w:rsid w:val="002840B7"/>
    <w:rsid w:val="00286AE3"/>
    <w:rsid w:val="0028726C"/>
    <w:rsid w:val="0028758C"/>
    <w:rsid w:val="0029171F"/>
    <w:rsid w:val="00295AE8"/>
    <w:rsid w:val="00296433"/>
    <w:rsid w:val="002A28D5"/>
    <w:rsid w:val="002A3304"/>
    <w:rsid w:val="002B03A9"/>
    <w:rsid w:val="002B071B"/>
    <w:rsid w:val="002B1096"/>
    <w:rsid w:val="002B27A1"/>
    <w:rsid w:val="002B58D5"/>
    <w:rsid w:val="002B796A"/>
    <w:rsid w:val="002D583B"/>
    <w:rsid w:val="002E1E1A"/>
    <w:rsid w:val="002E48E7"/>
    <w:rsid w:val="002F063B"/>
    <w:rsid w:val="002F75C5"/>
    <w:rsid w:val="003010B2"/>
    <w:rsid w:val="00301944"/>
    <w:rsid w:val="003028FF"/>
    <w:rsid w:val="0030576C"/>
    <w:rsid w:val="0030796A"/>
    <w:rsid w:val="00307ABE"/>
    <w:rsid w:val="0031019C"/>
    <w:rsid w:val="00314F2F"/>
    <w:rsid w:val="00324F97"/>
    <w:rsid w:val="00326817"/>
    <w:rsid w:val="00332EE5"/>
    <w:rsid w:val="00333F30"/>
    <w:rsid w:val="003410AB"/>
    <w:rsid w:val="00343556"/>
    <w:rsid w:val="00346BD0"/>
    <w:rsid w:val="003539B8"/>
    <w:rsid w:val="00357231"/>
    <w:rsid w:val="003648F0"/>
    <w:rsid w:val="0036556B"/>
    <w:rsid w:val="00366132"/>
    <w:rsid w:val="00367EFD"/>
    <w:rsid w:val="003701A2"/>
    <w:rsid w:val="00375EBB"/>
    <w:rsid w:val="00380EA0"/>
    <w:rsid w:val="003831B0"/>
    <w:rsid w:val="00384D3B"/>
    <w:rsid w:val="00386E82"/>
    <w:rsid w:val="003921B1"/>
    <w:rsid w:val="003942D3"/>
    <w:rsid w:val="00396D63"/>
    <w:rsid w:val="003A0526"/>
    <w:rsid w:val="003A0C72"/>
    <w:rsid w:val="003B3997"/>
    <w:rsid w:val="003B492A"/>
    <w:rsid w:val="003B6467"/>
    <w:rsid w:val="003C17EB"/>
    <w:rsid w:val="003C287C"/>
    <w:rsid w:val="003C4E6A"/>
    <w:rsid w:val="003C7E70"/>
    <w:rsid w:val="003D24EC"/>
    <w:rsid w:val="003D41FA"/>
    <w:rsid w:val="003E1193"/>
    <w:rsid w:val="003E1294"/>
    <w:rsid w:val="003E1E33"/>
    <w:rsid w:val="003E217D"/>
    <w:rsid w:val="003E2202"/>
    <w:rsid w:val="003E621E"/>
    <w:rsid w:val="003E71AD"/>
    <w:rsid w:val="003F60FA"/>
    <w:rsid w:val="004027AE"/>
    <w:rsid w:val="004035CB"/>
    <w:rsid w:val="0041131E"/>
    <w:rsid w:val="00417709"/>
    <w:rsid w:val="00417A95"/>
    <w:rsid w:val="00421022"/>
    <w:rsid w:val="00430F55"/>
    <w:rsid w:val="00432B2E"/>
    <w:rsid w:val="0043660F"/>
    <w:rsid w:val="0043706B"/>
    <w:rsid w:val="004429C6"/>
    <w:rsid w:val="00445B70"/>
    <w:rsid w:val="00446AA4"/>
    <w:rsid w:val="0044798E"/>
    <w:rsid w:val="00447B8C"/>
    <w:rsid w:val="00450557"/>
    <w:rsid w:val="00453E44"/>
    <w:rsid w:val="00455884"/>
    <w:rsid w:val="00456193"/>
    <w:rsid w:val="00461DB3"/>
    <w:rsid w:val="0048266E"/>
    <w:rsid w:val="00485E10"/>
    <w:rsid w:val="004878CF"/>
    <w:rsid w:val="004922CF"/>
    <w:rsid w:val="004960A1"/>
    <w:rsid w:val="004B119F"/>
    <w:rsid w:val="004B3DB4"/>
    <w:rsid w:val="004B5C26"/>
    <w:rsid w:val="004D2220"/>
    <w:rsid w:val="004D5EC8"/>
    <w:rsid w:val="004D7A37"/>
    <w:rsid w:val="004F1AC9"/>
    <w:rsid w:val="00504322"/>
    <w:rsid w:val="00504651"/>
    <w:rsid w:val="0051071D"/>
    <w:rsid w:val="005137BA"/>
    <w:rsid w:val="00514174"/>
    <w:rsid w:val="00514A16"/>
    <w:rsid w:val="00514E68"/>
    <w:rsid w:val="005168AD"/>
    <w:rsid w:val="00520FBE"/>
    <w:rsid w:val="0052101C"/>
    <w:rsid w:val="005220EE"/>
    <w:rsid w:val="00527686"/>
    <w:rsid w:val="00531E37"/>
    <w:rsid w:val="005321D8"/>
    <w:rsid w:val="0054437A"/>
    <w:rsid w:val="00555471"/>
    <w:rsid w:val="00555B88"/>
    <w:rsid w:val="00556711"/>
    <w:rsid w:val="00557677"/>
    <w:rsid w:val="0056016B"/>
    <w:rsid w:val="00562B73"/>
    <w:rsid w:val="005655D8"/>
    <w:rsid w:val="00565CD6"/>
    <w:rsid w:val="00571769"/>
    <w:rsid w:val="00571B8D"/>
    <w:rsid w:val="00573E47"/>
    <w:rsid w:val="00573E97"/>
    <w:rsid w:val="00577096"/>
    <w:rsid w:val="00577993"/>
    <w:rsid w:val="00577E1B"/>
    <w:rsid w:val="00580BEC"/>
    <w:rsid w:val="00583A0F"/>
    <w:rsid w:val="005846E0"/>
    <w:rsid w:val="00591A6E"/>
    <w:rsid w:val="005940F8"/>
    <w:rsid w:val="005958C3"/>
    <w:rsid w:val="00597E66"/>
    <w:rsid w:val="005A1474"/>
    <w:rsid w:val="005B0EA7"/>
    <w:rsid w:val="005B5F66"/>
    <w:rsid w:val="005B6461"/>
    <w:rsid w:val="005C2D95"/>
    <w:rsid w:val="005D0CC4"/>
    <w:rsid w:val="005D64AC"/>
    <w:rsid w:val="005E1F3E"/>
    <w:rsid w:val="005E3A27"/>
    <w:rsid w:val="005F1402"/>
    <w:rsid w:val="005F23E3"/>
    <w:rsid w:val="005F5630"/>
    <w:rsid w:val="005F7B70"/>
    <w:rsid w:val="00602B11"/>
    <w:rsid w:val="006056DB"/>
    <w:rsid w:val="00606349"/>
    <w:rsid w:val="0061066A"/>
    <w:rsid w:val="00610C19"/>
    <w:rsid w:val="0061233F"/>
    <w:rsid w:val="00615B3F"/>
    <w:rsid w:val="00617D97"/>
    <w:rsid w:val="00622134"/>
    <w:rsid w:val="00622B14"/>
    <w:rsid w:val="00626A04"/>
    <w:rsid w:val="00627052"/>
    <w:rsid w:val="00630490"/>
    <w:rsid w:val="0064108D"/>
    <w:rsid w:val="00643319"/>
    <w:rsid w:val="0065007A"/>
    <w:rsid w:val="00664ED4"/>
    <w:rsid w:val="00665C32"/>
    <w:rsid w:val="00665EE6"/>
    <w:rsid w:val="00670762"/>
    <w:rsid w:val="00670A2C"/>
    <w:rsid w:val="00674374"/>
    <w:rsid w:val="0067695D"/>
    <w:rsid w:val="00684B3B"/>
    <w:rsid w:val="0068508D"/>
    <w:rsid w:val="0069075C"/>
    <w:rsid w:val="0069284D"/>
    <w:rsid w:val="00693C39"/>
    <w:rsid w:val="00695416"/>
    <w:rsid w:val="006A0D45"/>
    <w:rsid w:val="006A3998"/>
    <w:rsid w:val="006A6760"/>
    <w:rsid w:val="006B7D22"/>
    <w:rsid w:val="006C2D3E"/>
    <w:rsid w:val="006C404A"/>
    <w:rsid w:val="006D2206"/>
    <w:rsid w:val="006D46D3"/>
    <w:rsid w:val="006D538E"/>
    <w:rsid w:val="006D5E00"/>
    <w:rsid w:val="006E73A6"/>
    <w:rsid w:val="006F2F18"/>
    <w:rsid w:val="00703094"/>
    <w:rsid w:val="007039DC"/>
    <w:rsid w:val="0070535E"/>
    <w:rsid w:val="00710A21"/>
    <w:rsid w:val="007161CB"/>
    <w:rsid w:val="00723C3E"/>
    <w:rsid w:val="00730711"/>
    <w:rsid w:val="007310B3"/>
    <w:rsid w:val="00731528"/>
    <w:rsid w:val="00735F03"/>
    <w:rsid w:val="0073694E"/>
    <w:rsid w:val="00740EC3"/>
    <w:rsid w:val="00741F62"/>
    <w:rsid w:val="00744E8D"/>
    <w:rsid w:val="00745CB7"/>
    <w:rsid w:val="00747775"/>
    <w:rsid w:val="00750C81"/>
    <w:rsid w:val="007522B0"/>
    <w:rsid w:val="00753CDF"/>
    <w:rsid w:val="00757409"/>
    <w:rsid w:val="007618B9"/>
    <w:rsid w:val="007645F2"/>
    <w:rsid w:val="00774392"/>
    <w:rsid w:val="0078076E"/>
    <w:rsid w:val="00783022"/>
    <w:rsid w:val="007849FE"/>
    <w:rsid w:val="00790347"/>
    <w:rsid w:val="0079094A"/>
    <w:rsid w:val="00794C14"/>
    <w:rsid w:val="00796051"/>
    <w:rsid w:val="007A53A9"/>
    <w:rsid w:val="007A6CD1"/>
    <w:rsid w:val="007A7B70"/>
    <w:rsid w:val="007B05C1"/>
    <w:rsid w:val="007B29BA"/>
    <w:rsid w:val="007B2E46"/>
    <w:rsid w:val="007B371C"/>
    <w:rsid w:val="007B51F3"/>
    <w:rsid w:val="007B7C59"/>
    <w:rsid w:val="007C0756"/>
    <w:rsid w:val="007C0914"/>
    <w:rsid w:val="007C2813"/>
    <w:rsid w:val="007C4278"/>
    <w:rsid w:val="007C7134"/>
    <w:rsid w:val="007D7F65"/>
    <w:rsid w:val="007E2899"/>
    <w:rsid w:val="007F4688"/>
    <w:rsid w:val="007F7A9A"/>
    <w:rsid w:val="00801356"/>
    <w:rsid w:val="00820D27"/>
    <w:rsid w:val="00825C2C"/>
    <w:rsid w:val="00826DDA"/>
    <w:rsid w:val="0082715D"/>
    <w:rsid w:val="00832343"/>
    <w:rsid w:val="00832728"/>
    <w:rsid w:val="00842C88"/>
    <w:rsid w:val="0084510B"/>
    <w:rsid w:val="00847AE8"/>
    <w:rsid w:val="008505CD"/>
    <w:rsid w:val="00851A8D"/>
    <w:rsid w:val="0086032D"/>
    <w:rsid w:val="00860A1F"/>
    <w:rsid w:val="00870705"/>
    <w:rsid w:val="00872CA7"/>
    <w:rsid w:val="0087414C"/>
    <w:rsid w:val="00875B73"/>
    <w:rsid w:val="008760F8"/>
    <w:rsid w:val="008776F7"/>
    <w:rsid w:val="00884212"/>
    <w:rsid w:val="008864B1"/>
    <w:rsid w:val="008865A7"/>
    <w:rsid w:val="00886FC7"/>
    <w:rsid w:val="00892471"/>
    <w:rsid w:val="0089639A"/>
    <w:rsid w:val="008A1050"/>
    <w:rsid w:val="008A15D3"/>
    <w:rsid w:val="008A37BE"/>
    <w:rsid w:val="008A4A64"/>
    <w:rsid w:val="008A5488"/>
    <w:rsid w:val="008A706A"/>
    <w:rsid w:val="008A7BB6"/>
    <w:rsid w:val="008B3B39"/>
    <w:rsid w:val="008B5907"/>
    <w:rsid w:val="008B5FB1"/>
    <w:rsid w:val="008B6229"/>
    <w:rsid w:val="008C23D2"/>
    <w:rsid w:val="008C6612"/>
    <w:rsid w:val="008D0AE2"/>
    <w:rsid w:val="008D282B"/>
    <w:rsid w:val="008D5B7C"/>
    <w:rsid w:val="008D7A39"/>
    <w:rsid w:val="008E05CD"/>
    <w:rsid w:val="008E2E43"/>
    <w:rsid w:val="008E4BA0"/>
    <w:rsid w:val="008E4F7B"/>
    <w:rsid w:val="008E5481"/>
    <w:rsid w:val="008E7032"/>
    <w:rsid w:val="008F32C1"/>
    <w:rsid w:val="008F6C85"/>
    <w:rsid w:val="00905152"/>
    <w:rsid w:val="00906141"/>
    <w:rsid w:val="00913F82"/>
    <w:rsid w:val="009142BB"/>
    <w:rsid w:val="009216D5"/>
    <w:rsid w:val="00924DFF"/>
    <w:rsid w:val="009255DA"/>
    <w:rsid w:val="00930607"/>
    <w:rsid w:val="00931AE2"/>
    <w:rsid w:val="00932038"/>
    <w:rsid w:val="0094083F"/>
    <w:rsid w:val="0095008A"/>
    <w:rsid w:val="009601E7"/>
    <w:rsid w:val="00962EC1"/>
    <w:rsid w:val="00972119"/>
    <w:rsid w:val="0097471D"/>
    <w:rsid w:val="0097691E"/>
    <w:rsid w:val="009808CC"/>
    <w:rsid w:val="009810B3"/>
    <w:rsid w:val="0098778C"/>
    <w:rsid w:val="00990CAE"/>
    <w:rsid w:val="0099255E"/>
    <w:rsid w:val="0099341C"/>
    <w:rsid w:val="009937EF"/>
    <w:rsid w:val="00995E25"/>
    <w:rsid w:val="009B0793"/>
    <w:rsid w:val="009B1407"/>
    <w:rsid w:val="009B30DC"/>
    <w:rsid w:val="009B32BD"/>
    <w:rsid w:val="009B33DE"/>
    <w:rsid w:val="009B5211"/>
    <w:rsid w:val="009B6683"/>
    <w:rsid w:val="009C0F96"/>
    <w:rsid w:val="009C3048"/>
    <w:rsid w:val="009C3C40"/>
    <w:rsid w:val="009C603F"/>
    <w:rsid w:val="009D2E4C"/>
    <w:rsid w:val="009D5DD3"/>
    <w:rsid w:val="009E459D"/>
    <w:rsid w:val="009E6C90"/>
    <w:rsid w:val="009F30A6"/>
    <w:rsid w:val="00A028B1"/>
    <w:rsid w:val="00A06B69"/>
    <w:rsid w:val="00A14D30"/>
    <w:rsid w:val="00A17750"/>
    <w:rsid w:val="00A17B4D"/>
    <w:rsid w:val="00A17B5A"/>
    <w:rsid w:val="00A17D42"/>
    <w:rsid w:val="00A22347"/>
    <w:rsid w:val="00A247E7"/>
    <w:rsid w:val="00A26FC9"/>
    <w:rsid w:val="00A27E26"/>
    <w:rsid w:val="00A353C2"/>
    <w:rsid w:val="00A35733"/>
    <w:rsid w:val="00A37395"/>
    <w:rsid w:val="00A42090"/>
    <w:rsid w:val="00A43CEA"/>
    <w:rsid w:val="00A4724F"/>
    <w:rsid w:val="00A51209"/>
    <w:rsid w:val="00A5131A"/>
    <w:rsid w:val="00A51FFA"/>
    <w:rsid w:val="00A6073B"/>
    <w:rsid w:val="00A621E8"/>
    <w:rsid w:val="00A62905"/>
    <w:rsid w:val="00A629C2"/>
    <w:rsid w:val="00A653EF"/>
    <w:rsid w:val="00A77324"/>
    <w:rsid w:val="00A81027"/>
    <w:rsid w:val="00A825D6"/>
    <w:rsid w:val="00A827B2"/>
    <w:rsid w:val="00A84577"/>
    <w:rsid w:val="00A84A7B"/>
    <w:rsid w:val="00A85625"/>
    <w:rsid w:val="00A90575"/>
    <w:rsid w:val="00A91038"/>
    <w:rsid w:val="00A93462"/>
    <w:rsid w:val="00A953AE"/>
    <w:rsid w:val="00A97D10"/>
    <w:rsid w:val="00AA2FFD"/>
    <w:rsid w:val="00AA431D"/>
    <w:rsid w:val="00AA72D1"/>
    <w:rsid w:val="00AA7DA4"/>
    <w:rsid w:val="00AB0892"/>
    <w:rsid w:val="00AB1878"/>
    <w:rsid w:val="00AC218B"/>
    <w:rsid w:val="00AC5905"/>
    <w:rsid w:val="00AC5AF2"/>
    <w:rsid w:val="00AC5F6A"/>
    <w:rsid w:val="00AD21A5"/>
    <w:rsid w:val="00AD465A"/>
    <w:rsid w:val="00AD6588"/>
    <w:rsid w:val="00AF1C35"/>
    <w:rsid w:val="00AF3F89"/>
    <w:rsid w:val="00B00228"/>
    <w:rsid w:val="00B0703C"/>
    <w:rsid w:val="00B0779C"/>
    <w:rsid w:val="00B07E64"/>
    <w:rsid w:val="00B12FB7"/>
    <w:rsid w:val="00B1338E"/>
    <w:rsid w:val="00B15133"/>
    <w:rsid w:val="00B21734"/>
    <w:rsid w:val="00B21E83"/>
    <w:rsid w:val="00B35533"/>
    <w:rsid w:val="00B40A0E"/>
    <w:rsid w:val="00B40CA2"/>
    <w:rsid w:val="00B465AF"/>
    <w:rsid w:val="00B468D5"/>
    <w:rsid w:val="00B513BB"/>
    <w:rsid w:val="00B569D1"/>
    <w:rsid w:val="00B6378D"/>
    <w:rsid w:val="00B643AB"/>
    <w:rsid w:val="00B65A5B"/>
    <w:rsid w:val="00B70BD5"/>
    <w:rsid w:val="00B7289E"/>
    <w:rsid w:val="00B83C20"/>
    <w:rsid w:val="00B84C04"/>
    <w:rsid w:val="00B86080"/>
    <w:rsid w:val="00B87D5A"/>
    <w:rsid w:val="00B925A2"/>
    <w:rsid w:val="00B93772"/>
    <w:rsid w:val="00B94D24"/>
    <w:rsid w:val="00BA07AE"/>
    <w:rsid w:val="00BA20C4"/>
    <w:rsid w:val="00BA3DAE"/>
    <w:rsid w:val="00BB0996"/>
    <w:rsid w:val="00BB1F84"/>
    <w:rsid w:val="00BB300B"/>
    <w:rsid w:val="00BB79DA"/>
    <w:rsid w:val="00BD1901"/>
    <w:rsid w:val="00BD6E91"/>
    <w:rsid w:val="00BD712B"/>
    <w:rsid w:val="00BE1AA0"/>
    <w:rsid w:val="00BE25F7"/>
    <w:rsid w:val="00C01E0F"/>
    <w:rsid w:val="00C05A6D"/>
    <w:rsid w:val="00C10520"/>
    <w:rsid w:val="00C10AFD"/>
    <w:rsid w:val="00C16472"/>
    <w:rsid w:val="00C21B4F"/>
    <w:rsid w:val="00C222D8"/>
    <w:rsid w:val="00C244D2"/>
    <w:rsid w:val="00C247CB"/>
    <w:rsid w:val="00C25AF6"/>
    <w:rsid w:val="00C33599"/>
    <w:rsid w:val="00C4562B"/>
    <w:rsid w:val="00C46867"/>
    <w:rsid w:val="00C512EE"/>
    <w:rsid w:val="00C54C09"/>
    <w:rsid w:val="00C56FD4"/>
    <w:rsid w:val="00C621C1"/>
    <w:rsid w:val="00C64B0E"/>
    <w:rsid w:val="00C662DF"/>
    <w:rsid w:val="00C6721B"/>
    <w:rsid w:val="00C734F5"/>
    <w:rsid w:val="00C744D2"/>
    <w:rsid w:val="00C763AE"/>
    <w:rsid w:val="00C81CED"/>
    <w:rsid w:val="00C90991"/>
    <w:rsid w:val="00C91E5B"/>
    <w:rsid w:val="00C95494"/>
    <w:rsid w:val="00C97957"/>
    <w:rsid w:val="00CA0631"/>
    <w:rsid w:val="00CB003C"/>
    <w:rsid w:val="00CB365A"/>
    <w:rsid w:val="00CC625F"/>
    <w:rsid w:val="00CE1165"/>
    <w:rsid w:val="00CF1DD7"/>
    <w:rsid w:val="00CF37FF"/>
    <w:rsid w:val="00CF48B5"/>
    <w:rsid w:val="00D04F1F"/>
    <w:rsid w:val="00D076F3"/>
    <w:rsid w:val="00D14912"/>
    <w:rsid w:val="00D17104"/>
    <w:rsid w:val="00D17448"/>
    <w:rsid w:val="00D208B5"/>
    <w:rsid w:val="00D21D4F"/>
    <w:rsid w:val="00D234F7"/>
    <w:rsid w:val="00D248C1"/>
    <w:rsid w:val="00D25E50"/>
    <w:rsid w:val="00D30413"/>
    <w:rsid w:val="00D31359"/>
    <w:rsid w:val="00D3389F"/>
    <w:rsid w:val="00D4379B"/>
    <w:rsid w:val="00D4412E"/>
    <w:rsid w:val="00D45364"/>
    <w:rsid w:val="00D47467"/>
    <w:rsid w:val="00D503A4"/>
    <w:rsid w:val="00D5505C"/>
    <w:rsid w:val="00D708E1"/>
    <w:rsid w:val="00D77998"/>
    <w:rsid w:val="00D810D9"/>
    <w:rsid w:val="00D8671B"/>
    <w:rsid w:val="00D91797"/>
    <w:rsid w:val="00D9333F"/>
    <w:rsid w:val="00D978E6"/>
    <w:rsid w:val="00DA0669"/>
    <w:rsid w:val="00DB1B67"/>
    <w:rsid w:val="00DB40A6"/>
    <w:rsid w:val="00DB528B"/>
    <w:rsid w:val="00DB7C09"/>
    <w:rsid w:val="00DC1575"/>
    <w:rsid w:val="00DC1B18"/>
    <w:rsid w:val="00DC48C9"/>
    <w:rsid w:val="00DC5046"/>
    <w:rsid w:val="00DC5925"/>
    <w:rsid w:val="00DD1139"/>
    <w:rsid w:val="00DD2E36"/>
    <w:rsid w:val="00DE2D63"/>
    <w:rsid w:val="00DE35A3"/>
    <w:rsid w:val="00DF08EC"/>
    <w:rsid w:val="00DF2606"/>
    <w:rsid w:val="00DF59ED"/>
    <w:rsid w:val="00DF742E"/>
    <w:rsid w:val="00DF7FE7"/>
    <w:rsid w:val="00E03D3B"/>
    <w:rsid w:val="00E0621D"/>
    <w:rsid w:val="00E06AD3"/>
    <w:rsid w:val="00E11E52"/>
    <w:rsid w:val="00E12908"/>
    <w:rsid w:val="00E15645"/>
    <w:rsid w:val="00E170F3"/>
    <w:rsid w:val="00E20691"/>
    <w:rsid w:val="00E30CA8"/>
    <w:rsid w:val="00E3660C"/>
    <w:rsid w:val="00E4292C"/>
    <w:rsid w:val="00E43311"/>
    <w:rsid w:val="00E43F50"/>
    <w:rsid w:val="00E46201"/>
    <w:rsid w:val="00E472B1"/>
    <w:rsid w:val="00E522CA"/>
    <w:rsid w:val="00E534A3"/>
    <w:rsid w:val="00E54031"/>
    <w:rsid w:val="00E54278"/>
    <w:rsid w:val="00E61B4B"/>
    <w:rsid w:val="00E62095"/>
    <w:rsid w:val="00E63149"/>
    <w:rsid w:val="00E6350F"/>
    <w:rsid w:val="00E65C6B"/>
    <w:rsid w:val="00E66326"/>
    <w:rsid w:val="00E76C27"/>
    <w:rsid w:val="00E76C78"/>
    <w:rsid w:val="00E76F2F"/>
    <w:rsid w:val="00E81816"/>
    <w:rsid w:val="00E8683B"/>
    <w:rsid w:val="00E90BED"/>
    <w:rsid w:val="00E94414"/>
    <w:rsid w:val="00EA4BE9"/>
    <w:rsid w:val="00EA75EE"/>
    <w:rsid w:val="00EB0648"/>
    <w:rsid w:val="00EC14D7"/>
    <w:rsid w:val="00EC27A1"/>
    <w:rsid w:val="00EC3506"/>
    <w:rsid w:val="00ED22B8"/>
    <w:rsid w:val="00ED324C"/>
    <w:rsid w:val="00ED3C24"/>
    <w:rsid w:val="00ED4165"/>
    <w:rsid w:val="00EE06D1"/>
    <w:rsid w:val="00EE24D7"/>
    <w:rsid w:val="00EE7C10"/>
    <w:rsid w:val="00F03732"/>
    <w:rsid w:val="00F038E8"/>
    <w:rsid w:val="00F07D7F"/>
    <w:rsid w:val="00F11394"/>
    <w:rsid w:val="00F1303F"/>
    <w:rsid w:val="00F14301"/>
    <w:rsid w:val="00F14370"/>
    <w:rsid w:val="00F17467"/>
    <w:rsid w:val="00F20056"/>
    <w:rsid w:val="00F22208"/>
    <w:rsid w:val="00F26C5A"/>
    <w:rsid w:val="00F306B6"/>
    <w:rsid w:val="00F44231"/>
    <w:rsid w:val="00F45042"/>
    <w:rsid w:val="00F46AC2"/>
    <w:rsid w:val="00F51DC5"/>
    <w:rsid w:val="00F558FC"/>
    <w:rsid w:val="00F60476"/>
    <w:rsid w:val="00F60BB4"/>
    <w:rsid w:val="00F67237"/>
    <w:rsid w:val="00F83E1B"/>
    <w:rsid w:val="00F84F56"/>
    <w:rsid w:val="00F873EB"/>
    <w:rsid w:val="00F92CBD"/>
    <w:rsid w:val="00F935F5"/>
    <w:rsid w:val="00F96551"/>
    <w:rsid w:val="00F9706C"/>
    <w:rsid w:val="00FA392B"/>
    <w:rsid w:val="00FA6594"/>
    <w:rsid w:val="00FA7F82"/>
    <w:rsid w:val="00FB044F"/>
    <w:rsid w:val="00FB07E8"/>
    <w:rsid w:val="00FB0CB5"/>
    <w:rsid w:val="00FB0F62"/>
    <w:rsid w:val="00FB2E8C"/>
    <w:rsid w:val="00FB3391"/>
    <w:rsid w:val="00FB3C46"/>
    <w:rsid w:val="00FB4A76"/>
    <w:rsid w:val="00FB4CF6"/>
    <w:rsid w:val="00FC3A5F"/>
    <w:rsid w:val="00FC4424"/>
    <w:rsid w:val="00FD0A12"/>
    <w:rsid w:val="00FD22A1"/>
    <w:rsid w:val="00FD3916"/>
    <w:rsid w:val="00FD525E"/>
    <w:rsid w:val="00FE02A5"/>
    <w:rsid w:val="00FE0D63"/>
    <w:rsid w:val="00FE1849"/>
    <w:rsid w:val="00FE42EC"/>
    <w:rsid w:val="00FE5296"/>
    <w:rsid w:val="00FF0F87"/>
    <w:rsid w:val="00FF40A8"/>
    <w:rsid w:val="00FF5520"/>
    <w:rsid w:val="00FF570D"/>
    <w:rsid w:val="00FF7E5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9940A227-3584-4CE7-9BA5-18863ECB1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2119"/>
    <w:pPr>
      <w:spacing w:before="120"/>
      <w:jc w:val="both"/>
    </w:pPr>
    <w:rPr>
      <w:rFonts w:ascii="Arial Narrow" w:hAnsi="Arial Narrow"/>
    </w:rPr>
  </w:style>
  <w:style w:type="paragraph" w:styleId="Ttulo1">
    <w:name w:val="heading 1"/>
    <w:basedOn w:val="Normal"/>
    <w:next w:val="Normal"/>
    <w:link w:val="Ttulo1Char"/>
    <w:qFormat/>
    <w:rsid w:val="005E1F3E"/>
    <w:pPr>
      <w:keepNext/>
      <w:numPr>
        <w:numId w:val="12"/>
      </w:numPr>
      <w:spacing w:before="600" w:after="200"/>
      <w:jc w:val="left"/>
      <w:outlineLvl w:val="0"/>
    </w:pPr>
    <w:rPr>
      <w:rFonts w:cs="Arial"/>
      <w:b/>
      <w:bCs/>
      <w:caps/>
      <w:kern w:val="32"/>
      <w:szCs w:val="32"/>
    </w:rPr>
  </w:style>
  <w:style w:type="paragraph" w:styleId="Ttulo2">
    <w:name w:val="heading 2"/>
    <w:aliases w:val="Título 2 - Seção 1,lm 2,título subitem 1"/>
    <w:basedOn w:val="Normal"/>
    <w:next w:val="Normal"/>
    <w:link w:val="Ttulo2Char"/>
    <w:qFormat/>
    <w:rsid w:val="005E1F3E"/>
    <w:pPr>
      <w:keepNext/>
      <w:numPr>
        <w:ilvl w:val="1"/>
        <w:numId w:val="12"/>
      </w:numPr>
      <w:spacing w:before="300" w:after="200"/>
      <w:jc w:val="left"/>
      <w:outlineLvl w:val="1"/>
    </w:pPr>
    <w:rPr>
      <w:rFonts w:cs="Arial"/>
      <w:b/>
      <w:bCs/>
      <w:caps/>
      <w:szCs w:val="28"/>
    </w:rPr>
  </w:style>
  <w:style w:type="paragraph" w:styleId="Ttulo3">
    <w:name w:val="heading 3"/>
    <w:aliases w:val="Título 3 - Seção 1,lm 3,título subitem 2"/>
    <w:basedOn w:val="Normal"/>
    <w:next w:val="Normal"/>
    <w:qFormat/>
    <w:rsid w:val="00D25E50"/>
    <w:pPr>
      <w:keepNext/>
      <w:numPr>
        <w:ilvl w:val="2"/>
        <w:numId w:val="12"/>
      </w:numPr>
      <w:spacing w:before="480" w:after="240"/>
      <w:jc w:val="left"/>
      <w:outlineLvl w:val="2"/>
    </w:pPr>
    <w:rPr>
      <w:rFonts w:cs="Arial"/>
      <w:b/>
      <w:bCs/>
      <w:smallCaps/>
      <w:szCs w:val="26"/>
    </w:rPr>
  </w:style>
  <w:style w:type="paragraph" w:styleId="Ttulo4">
    <w:name w:val="heading 4"/>
    <w:aliases w:val="Título 4 - Seção 1"/>
    <w:basedOn w:val="Normal"/>
    <w:next w:val="Normal"/>
    <w:qFormat/>
    <w:rsid w:val="00D25E50"/>
    <w:pPr>
      <w:keepNext/>
      <w:numPr>
        <w:ilvl w:val="3"/>
        <w:numId w:val="12"/>
      </w:numPr>
      <w:spacing w:before="360" w:after="240"/>
      <w:jc w:val="left"/>
      <w:outlineLvl w:val="3"/>
    </w:pPr>
    <w:rPr>
      <w:b/>
      <w:bCs/>
      <w:szCs w:val="28"/>
    </w:rPr>
  </w:style>
  <w:style w:type="paragraph" w:styleId="Ttulo5">
    <w:name w:val="heading 5"/>
    <w:basedOn w:val="Normal"/>
    <w:next w:val="Normal"/>
    <w:qFormat/>
    <w:rsid w:val="00D25E50"/>
    <w:pPr>
      <w:numPr>
        <w:ilvl w:val="4"/>
        <w:numId w:val="12"/>
      </w:numPr>
      <w:spacing w:before="360" w:after="240"/>
      <w:outlineLvl w:val="4"/>
    </w:pPr>
    <w:rPr>
      <w:smallCaps/>
      <w:szCs w:val="26"/>
    </w:rPr>
  </w:style>
  <w:style w:type="paragraph" w:styleId="Ttulo6">
    <w:name w:val="heading 6"/>
    <w:basedOn w:val="Normal"/>
    <w:next w:val="Normal"/>
    <w:qFormat/>
    <w:rsid w:val="005E1F3E"/>
    <w:pPr>
      <w:keepNext/>
      <w:numPr>
        <w:ilvl w:val="5"/>
        <w:numId w:val="12"/>
      </w:numPr>
      <w:spacing w:before="200" w:after="100"/>
      <w:jc w:val="left"/>
      <w:outlineLvl w:val="5"/>
    </w:pPr>
  </w:style>
  <w:style w:type="paragraph" w:styleId="Ttulo7">
    <w:name w:val="heading 7"/>
    <w:basedOn w:val="Normal"/>
    <w:next w:val="Normal"/>
    <w:qFormat/>
    <w:rsid w:val="005E1F3E"/>
    <w:pPr>
      <w:keepNext/>
      <w:numPr>
        <w:ilvl w:val="6"/>
        <w:numId w:val="12"/>
      </w:numPr>
      <w:jc w:val="center"/>
      <w:outlineLvl w:val="6"/>
    </w:pPr>
    <w:rPr>
      <w:b/>
      <w:bCs/>
      <w:caps/>
    </w:rPr>
  </w:style>
  <w:style w:type="paragraph" w:styleId="Ttulo8">
    <w:name w:val="heading 8"/>
    <w:basedOn w:val="Normal"/>
    <w:next w:val="Normal"/>
    <w:qFormat/>
    <w:rsid w:val="005E1F3E"/>
    <w:pPr>
      <w:keepNext/>
      <w:numPr>
        <w:ilvl w:val="7"/>
        <w:numId w:val="12"/>
      </w:numPr>
      <w:spacing w:after="200"/>
      <w:jc w:val="center"/>
      <w:outlineLvl w:val="7"/>
    </w:pPr>
    <w:rPr>
      <w:b/>
      <w:bCs/>
      <w:caps/>
    </w:rPr>
  </w:style>
  <w:style w:type="paragraph" w:styleId="Ttulo9">
    <w:name w:val="heading 9"/>
    <w:basedOn w:val="Normal"/>
    <w:next w:val="Normal"/>
    <w:qFormat/>
    <w:rsid w:val="00E54031"/>
    <w:pPr>
      <w:keepNext/>
      <w:numPr>
        <w:ilvl w:val="8"/>
        <w:numId w:val="12"/>
      </w:numPr>
      <w:spacing w:before="40" w:after="40"/>
      <w:jc w:val="left"/>
      <w:outlineLvl w:val="8"/>
    </w:pPr>
    <w:rPr>
      <w:b/>
      <w:bCs/>
      <w:cap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MapadoDocumento">
    <w:name w:val="Document Map"/>
    <w:basedOn w:val="Normal"/>
    <w:semiHidden/>
    <w:rsid w:val="005E1F3E"/>
    <w:pPr>
      <w:shd w:val="clear" w:color="auto" w:fill="000080"/>
    </w:pPr>
    <w:rPr>
      <w:rFonts w:ascii="Tahoma" w:hAnsi="Tahoma" w:cs="Tahoma"/>
    </w:rPr>
  </w:style>
  <w:style w:type="paragraph" w:styleId="Cabealho">
    <w:name w:val="header"/>
    <w:basedOn w:val="Normal"/>
    <w:link w:val="CabealhoChar"/>
    <w:uiPriority w:val="99"/>
    <w:rsid w:val="005E1F3E"/>
    <w:pPr>
      <w:tabs>
        <w:tab w:val="center" w:pos="4419"/>
        <w:tab w:val="right" w:pos="8838"/>
      </w:tabs>
      <w:spacing w:before="20"/>
      <w:jc w:val="left"/>
    </w:pPr>
    <w:rPr>
      <w:rFonts w:ascii="Swis721 BT" w:hAnsi="Swis721 BT"/>
    </w:rPr>
  </w:style>
  <w:style w:type="paragraph" w:styleId="Rodap">
    <w:name w:val="footer"/>
    <w:basedOn w:val="Normal"/>
    <w:link w:val="RodapChar"/>
    <w:uiPriority w:val="99"/>
    <w:rsid w:val="005E1F3E"/>
    <w:pPr>
      <w:tabs>
        <w:tab w:val="center" w:pos="4419"/>
        <w:tab w:val="right" w:pos="8838"/>
      </w:tabs>
      <w:jc w:val="left"/>
    </w:pPr>
    <w:rPr>
      <w:sz w:val="16"/>
    </w:rPr>
  </w:style>
  <w:style w:type="paragraph" w:styleId="Sumrio2">
    <w:name w:val="toc 2"/>
    <w:basedOn w:val="Normal"/>
    <w:next w:val="Normal"/>
    <w:autoRedefine/>
    <w:uiPriority w:val="39"/>
    <w:rsid w:val="0030796A"/>
    <w:pPr>
      <w:numPr>
        <w:ilvl w:val="2"/>
        <w:numId w:val="13"/>
      </w:numPr>
      <w:tabs>
        <w:tab w:val="left" w:pos="400"/>
        <w:tab w:val="right" w:leader="underscore" w:pos="9628"/>
      </w:tabs>
      <w:spacing w:before="0" w:line="276" w:lineRule="auto"/>
      <w:jc w:val="left"/>
    </w:pPr>
    <w:rPr>
      <w:rFonts w:cs="Calibri"/>
      <w:b/>
      <w:bCs/>
    </w:rPr>
  </w:style>
  <w:style w:type="paragraph" w:styleId="Sumrio1">
    <w:name w:val="toc 1"/>
    <w:basedOn w:val="Normal"/>
    <w:next w:val="Normal"/>
    <w:autoRedefine/>
    <w:uiPriority w:val="39"/>
    <w:rsid w:val="00AB0892"/>
    <w:pPr>
      <w:tabs>
        <w:tab w:val="left" w:pos="600"/>
        <w:tab w:val="right" w:leader="underscore" w:pos="9639"/>
      </w:tabs>
      <w:spacing w:line="276" w:lineRule="auto"/>
      <w:ind w:firstLine="425"/>
      <w:jc w:val="left"/>
    </w:pPr>
    <w:rPr>
      <w:bCs/>
      <w:caps/>
      <w:noProof/>
      <w:sz w:val="22"/>
      <w:szCs w:val="22"/>
    </w:rPr>
  </w:style>
  <w:style w:type="paragraph" w:styleId="Sumrio3">
    <w:name w:val="toc 3"/>
    <w:basedOn w:val="Normal"/>
    <w:next w:val="Normal"/>
    <w:autoRedefine/>
    <w:uiPriority w:val="39"/>
    <w:rsid w:val="00A621E8"/>
    <w:pPr>
      <w:tabs>
        <w:tab w:val="left" w:pos="800"/>
        <w:tab w:val="right" w:leader="underscore" w:pos="9639"/>
      </w:tabs>
      <w:spacing w:before="0" w:line="276" w:lineRule="auto"/>
      <w:ind w:left="1276" w:hanging="504"/>
      <w:jc w:val="left"/>
    </w:pPr>
    <w:rPr>
      <w:rFonts w:cs="Calibri"/>
    </w:rPr>
  </w:style>
  <w:style w:type="paragraph" w:styleId="Sumrio4">
    <w:name w:val="toc 4"/>
    <w:basedOn w:val="Normal"/>
    <w:next w:val="Normal"/>
    <w:autoRedefine/>
    <w:uiPriority w:val="39"/>
    <w:rsid w:val="003E1E33"/>
    <w:pPr>
      <w:spacing w:before="0"/>
      <w:ind w:left="400"/>
      <w:jc w:val="left"/>
    </w:pPr>
    <w:rPr>
      <w:rFonts w:cs="Calibri"/>
    </w:rPr>
  </w:style>
  <w:style w:type="paragraph" w:styleId="Sumrio5">
    <w:name w:val="toc 5"/>
    <w:basedOn w:val="Normal"/>
    <w:next w:val="Normal"/>
    <w:autoRedefine/>
    <w:uiPriority w:val="39"/>
    <w:rsid w:val="005E1F3E"/>
    <w:pPr>
      <w:spacing w:before="0"/>
      <w:ind w:left="600"/>
      <w:jc w:val="left"/>
    </w:pPr>
    <w:rPr>
      <w:rFonts w:ascii="Calibri" w:hAnsi="Calibri" w:cs="Calibri"/>
    </w:rPr>
  </w:style>
  <w:style w:type="paragraph" w:styleId="Sumrio6">
    <w:name w:val="toc 6"/>
    <w:basedOn w:val="Normal"/>
    <w:next w:val="Normal"/>
    <w:autoRedefine/>
    <w:uiPriority w:val="39"/>
    <w:rsid w:val="005E1F3E"/>
    <w:pPr>
      <w:spacing w:before="0"/>
      <w:ind w:left="800"/>
      <w:jc w:val="left"/>
    </w:pPr>
    <w:rPr>
      <w:rFonts w:ascii="Calibri" w:hAnsi="Calibri" w:cs="Calibri"/>
    </w:rPr>
  </w:style>
  <w:style w:type="paragraph" w:styleId="Sumrio7">
    <w:name w:val="toc 7"/>
    <w:basedOn w:val="Normal"/>
    <w:next w:val="Normal"/>
    <w:autoRedefine/>
    <w:uiPriority w:val="39"/>
    <w:rsid w:val="005E1F3E"/>
    <w:pPr>
      <w:spacing w:before="0"/>
      <w:ind w:left="1000"/>
      <w:jc w:val="left"/>
    </w:pPr>
    <w:rPr>
      <w:rFonts w:ascii="Calibri" w:hAnsi="Calibri" w:cs="Calibri"/>
    </w:rPr>
  </w:style>
  <w:style w:type="paragraph" w:styleId="Sumrio8">
    <w:name w:val="toc 8"/>
    <w:basedOn w:val="Normal"/>
    <w:next w:val="Normal"/>
    <w:autoRedefine/>
    <w:uiPriority w:val="39"/>
    <w:rsid w:val="005E1F3E"/>
    <w:pPr>
      <w:spacing w:before="0"/>
      <w:ind w:left="1200"/>
      <w:jc w:val="left"/>
    </w:pPr>
    <w:rPr>
      <w:rFonts w:ascii="Calibri" w:hAnsi="Calibri" w:cs="Calibri"/>
    </w:rPr>
  </w:style>
  <w:style w:type="paragraph" w:styleId="Sumrio9">
    <w:name w:val="toc 9"/>
    <w:basedOn w:val="Normal"/>
    <w:next w:val="Normal"/>
    <w:autoRedefine/>
    <w:uiPriority w:val="39"/>
    <w:rsid w:val="005E1F3E"/>
    <w:pPr>
      <w:spacing w:before="0"/>
      <w:ind w:left="1400"/>
      <w:jc w:val="left"/>
    </w:pPr>
    <w:rPr>
      <w:rFonts w:ascii="Calibri" w:hAnsi="Calibri" w:cs="Calibri"/>
    </w:rPr>
  </w:style>
  <w:style w:type="paragraph" w:styleId="Recuodecorpodetexto">
    <w:name w:val="Body Text Indent"/>
    <w:basedOn w:val="Normal"/>
    <w:rsid w:val="005E1F3E"/>
    <w:pPr>
      <w:ind w:left="357"/>
    </w:pPr>
  </w:style>
  <w:style w:type="paragraph" w:customStyle="1" w:styleId="Ttulogeral">
    <w:name w:val="Título geral"/>
    <w:basedOn w:val="Ttulo9"/>
    <w:rsid w:val="005E1F3E"/>
    <w:pPr>
      <w:spacing w:after="0"/>
      <w:jc w:val="center"/>
    </w:pPr>
    <w:rPr>
      <w:sz w:val="36"/>
    </w:rPr>
  </w:style>
  <w:style w:type="paragraph" w:styleId="Corpodetexto">
    <w:name w:val="Body Text"/>
    <w:basedOn w:val="Normal"/>
    <w:link w:val="CorpodetextoChar"/>
    <w:rsid w:val="005E1F3E"/>
    <w:rPr>
      <w:i/>
      <w:iCs/>
    </w:rPr>
  </w:style>
  <w:style w:type="paragraph" w:styleId="Citao">
    <w:name w:val="Quote"/>
    <w:basedOn w:val="Normal"/>
    <w:qFormat/>
    <w:rsid w:val="005E1F3E"/>
  </w:style>
  <w:style w:type="table" w:styleId="Tabelacomgrade">
    <w:name w:val="Table Grid"/>
    <w:basedOn w:val="Tabelanormal"/>
    <w:rsid w:val="00FE184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rsid w:val="00F9706C"/>
    <w:rPr>
      <w:color w:val="0000FF"/>
      <w:u w:val="single"/>
    </w:rPr>
  </w:style>
  <w:style w:type="character" w:styleId="TtulodoLivro">
    <w:name w:val="Book Title"/>
    <w:basedOn w:val="Fontepargpadro"/>
    <w:uiPriority w:val="33"/>
    <w:qFormat/>
    <w:rsid w:val="00E43F50"/>
    <w:rPr>
      <w:rFonts w:ascii="Arial Narrow" w:hAnsi="Arial Narrow"/>
      <w:b/>
      <w:bCs/>
      <w:smallCaps/>
      <w:spacing w:val="5"/>
    </w:rPr>
  </w:style>
  <w:style w:type="character" w:styleId="Forte">
    <w:name w:val="Strong"/>
    <w:basedOn w:val="Fontepargpadro"/>
    <w:uiPriority w:val="22"/>
    <w:qFormat/>
    <w:rsid w:val="003E1E33"/>
    <w:rPr>
      <w:rFonts w:ascii="Arial Narrow" w:hAnsi="Arial Narrow"/>
      <w:b/>
      <w:bCs/>
    </w:rPr>
  </w:style>
  <w:style w:type="character" w:customStyle="1" w:styleId="CabealhoChar">
    <w:name w:val="Cabeçalho Char"/>
    <w:basedOn w:val="Fontepargpadro"/>
    <w:link w:val="Cabealho"/>
    <w:uiPriority w:val="99"/>
    <w:rsid w:val="0087414C"/>
    <w:rPr>
      <w:rFonts w:ascii="Swis721 BT" w:hAnsi="Swis721 BT"/>
    </w:rPr>
  </w:style>
  <w:style w:type="paragraph" w:styleId="Textodebalo">
    <w:name w:val="Balloon Text"/>
    <w:basedOn w:val="Normal"/>
    <w:link w:val="TextodebaloChar"/>
    <w:rsid w:val="00EE06D1"/>
    <w:pPr>
      <w:spacing w:before="0"/>
    </w:pPr>
    <w:rPr>
      <w:rFonts w:ascii="Tahoma" w:hAnsi="Tahoma" w:cs="Tahoma"/>
      <w:sz w:val="16"/>
      <w:szCs w:val="16"/>
    </w:rPr>
  </w:style>
  <w:style w:type="character" w:customStyle="1" w:styleId="TextodebaloChar">
    <w:name w:val="Texto de balão Char"/>
    <w:basedOn w:val="Fontepargpadro"/>
    <w:link w:val="Textodebalo"/>
    <w:rsid w:val="00EE06D1"/>
    <w:rPr>
      <w:rFonts w:ascii="Tahoma" w:hAnsi="Tahoma" w:cs="Tahoma"/>
      <w:sz w:val="16"/>
      <w:szCs w:val="16"/>
    </w:rPr>
  </w:style>
  <w:style w:type="character" w:customStyle="1" w:styleId="CorpodetextoChar">
    <w:name w:val="Corpo de texto Char"/>
    <w:basedOn w:val="Fontepargpadro"/>
    <w:link w:val="Corpodetexto"/>
    <w:rsid w:val="007039DC"/>
    <w:rPr>
      <w:rFonts w:ascii="Arial Narrow" w:hAnsi="Arial Narrow"/>
      <w:i/>
      <w:iCs/>
    </w:rPr>
  </w:style>
  <w:style w:type="character" w:customStyle="1" w:styleId="Ttulo1Char">
    <w:name w:val="Título 1 Char"/>
    <w:basedOn w:val="Fontepargpadro"/>
    <w:link w:val="Ttulo1"/>
    <w:rsid w:val="002D583B"/>
    <w:rPr>
      <w:rFonts w:ascii="Arial Narrow" w:hAnsi="Arial Narrow" w:cs="Arial"/>
      <w:b/>
      <w:bCs/>
      <w:caps/>
      <w:kern w:val="32"/>
      <w:szCs w:val="32"/>
    </w:rPr>
  </w:style>
  <w:style w:type="paragraph" w:styleId="NormalWeb">
    <w:name w:val="Normal (Web)"/>
    <w:basedOn w:val="Normal"/>
    <w:uiPriority w:val="99"/>
    <w:unhideWhenUsed/>
    <w:rsid w:val="003D24EC"/>
    <w:pPr>
      <w:spacing w:before="100" w:beforeAutospacing="1" w:after="100" w:afterAutospacing="1"/>
      <w:jc w:val="left"/>
    </w:pPr>
    <w:rPr>
      <w:rFonts w:ascii="Times New Roman" w:hAnsi="Times New Roman"/>
      <w:sz w:val="24"/>
      <w:szCs w:val="24"/>
    </w:rPr>
  </w:style>
  <w:style w:type="paragraph" w:styleId="PargrafodaLista">
    <w:name w:val="List Paragraph"/>
    <w:basedOn w:val="Normal"/>
    <w:uiPriority w:val="34"/>
    <w:qFormat/>
    <w:rsid w:val="00886FC7"/>
    <w:pPr>
      <w:ind w:left="720"/>
      <w:contextualSpacing/>
    </w:pPr>
  </w:style>
  <w:style w:type="character" w:customStyle="1" w:styleId="Ttulo2Char">
    <w:name w:val="Título 2 Char"/>
    <w:aliases w:val="Título 2 - Seção 1 Char,lm 2 Char,título subitem 1 Char"/>
    <w:basedOn w:val="Fontepargpadro"/>
    <w:link w:val="Ttulo2"/>
    <w:rsid w:val="0061066A"/>
    <w:rPr>
      <w:rFonts w:ascii="Arial Narrow" w:hAnsi="Arial Narrow" w:cs="Arial"/>
      <w:b/>
      <w:bCs/>
      <w:caps/>
      <w:szCs w:val="28"/>
    </w:rPr>
  </w:style>
  <w:style w:type="character" w:customStyle="1" w:styleId="RodapChar">
    <w:name w:val="Rodapé Char"/>
    <w:link w:val="Rodap"/>
    <w:uiPriority w:val="99"/>
    <w:rsid w:val="00A353C2"/>
    <w:rPr>
      <w:rFonts w:ascii="Arial Narrow" w:hAnsi="Arial Narrow"/>
      <w:sz w:val="16"/>
    </w:rPr>
  </w:style>
  <w:style w:type="paragraph" w:customStyle="1" w:styleId="NormaNegrito">
    <w:name w:val="Norma_Negrito"/>
    <w:basedOn w:val="Normal"/>
    <w:autoRedefine/>
    <w:qFormat/>
    <w:rsid w:val="00380EA0"/>
    <w:pPr>
      <w:autoSpaceDE w:val="0"/>
      <w:autoSpaceDN w:val="0"/>
      <w:adjustRightInd w:val="0"/>
      <w:ind w:left="714" w:hanging="357"/>
    </w:pPr>
  </w:style>
  <w:style w:type="paragraph" w:styleId="Corpodetexto2">
    <w:name w:val="Body Text 2"/>
    <w:basedOn w:val="Normal"/>
    <w:link w:val="Corpodetexto2Char"/>
    <w:rsid w:val="00201C8E"/>
    <w:pPr>
      <w:spacing w:after="120" w:line="480" w:lineRule="auto"/>
    </w:pPr>
  </w:style>
  <w:style w:type="character" w:customStyle="1" w:styleId="Corpodetexto2Char">
    <w:name w:val="Corpo de texto 2 Char"/>
    <w:basedOn w:val="Fontepargpadro"/>
    <w:link w:val="Corpodetexto2"/>
    <w:rsid w:val="00201C8E"/>
    <w:rPr>
      <w:rFonts w:ascii="Arial Narrow" w:hAnsi="Arial Narrow"/>
    </w:rPr>
  </w:style>
  <w:style w:type="numbering" w:customStyle="1" w:styleId="Estilo1">
    <w:name w:val="Estilo1"/>
    <w:uiPriority w:val="99"/>
    <w:rsid w:val="00B87D5A"/>
    <w:pPr>
      <w:numPr>
        <w:numId w:val="21"/>
      </w:numPr>
    </w:pPr>
  </w:style>
  <w:style w:type="paragraph" w:styleId="CabealhodoSumrio">
    <w:name w:val="TOC Heading"/>
    <w:basedOn w:val="Ttulo1"/>
    <w:next w:val="Normal"/>
    <w:uiPriority w:val="39"/>
    <w:unhideWhenUsed/>
    <w:qFormat/>
    <w:rsid w:val="00753CDF"/>
    <w:pPr>
      <w:keepLines/>
      <w:numPr>
        <w:numId w:val="0"/>
      </w:numPr>
      <w:spacing w:before="240"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paragraph" w:styleId="Recuodecorpodetexto3">
    <w:name w:val="Body Text Indent 3"/>
    <w:basedOn w:val="Normal"/>
    <w:link w:val="Recuodecorpodetexto3Char"/>
    <w:uiPriority w:val="99"/>
    <w:semiHidden/>
    <w:unhideWhenUsed/>
    <w:rsid w:val="001B0FF8"/>
    <w:pPr>
      <w:spacing w:before="0" w:after="120"/>
      <w:ind w:left="283"/>
      <w:jc w:val="left"/>
    </w:pPr>
    <w:rPr>
      <w:rFonts w:ascii="Times New Roman" w:hAnsi="Times New Roman"/>
      <w:sz w:val="16"/>
      <w:szCs w:val="16"/>
    </w:rPr>
  </w:style>
  <w:style w:type="character" w:customStyle="1" w:styleId="Recuodecorpodetexto3Char">
    <w:name w:val="Recuo de corpo de texto 3 Char"/>
    <w:basedOn w:val="Fontepargpadro"/>
    <w:link w:val="Recuodecorpodetexto3"/>
    <w:uiPriority w:val="99"/>
    <w:semiHidden/>
    <w:rsid w:val="001B0FF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92839">
      <w:bodyDiv w:val="1"/>
      <w:marLeft w:val="0"/>
      <w:marRight w:val="0"/>
      <w:marTop w:val="0"/>
      <w:marBottom w:val="0"/>
      <w:divBdr>
        <w:top w:val="none" w:sz="0" w:space="0" w:color="auto"/>
        <w:left w:val="none" w:sz="0" w:space="0" w:color="auto"/>
        <w:bottom w:val="none" w:sz="0" w:space="0" w:color="auto"/>
        <w:right w:val="none" w:sz="0" w:space="0" w:color="auto"/>
      </w:divBdr>
      <w:divsChild>
        <w:div w:id="1204446065">
          <w:marLeft w:val="0"/>
          <w:marRight w:val="0"/>
          <w:marTop w:val="0"/>
          <w:marBottom w:val="0"/>
          <w:divBdr>
            <w:top w:val="none" w:sz="0" w:space="0" w:color="auto"/>
            <w:left w:val="none" w:sz="0" w:space="0" w:color="auto"/>
            <w:bottom w:val="none" w:sz="0" w:space="0" w:color="auto"/>
            <w:right w:val="none" w:sz="0" w:space="0" w:color="auto"/>
          </w:divBdr>
        </w:div>
      </w:divsChild>
    </w:div>
    <w:div w:id="157891913">
      <w:bodyDiv w:val="1"/>
      <w:marLeft w:val="0"/>
      <w:marRight w:val="0"/>
      <w:marTop w:val="0"/>
      <w:marBottom w:val="0"/>
      <w:divBdr>
        <w:top w:val="none" w:sz="0" w:space="0" w:color="auto"/>
        <w:left w:val="none" w:sz="0" w:space="0" w:color="auto"/>
        <w:bottom w:val="none" w:sz="0" w:space="0" w:color="auto"/>
        <w:right w:val="none" w:sz="0" w:space="0" w:color="auto"/>
      </w:divBdr>
    </w:div>
    <w:div w:id="255292178">
      <w:bodyDiv w:val="1"/>
      <w:marLeft w:val="0"/>
      <w:marRight w:val="0"/>
      <w:marTop w:val="0"/>
      <w:marBottom w:val="0"/>
      <w:divBdr>
        <w:top w:val="none" w:sz="0" w:space="0" w:color="auto"/>
        <w:left w:val="none" w:sz="0" w:space="0" w:color="auto"/>
        <w:bottom w:val="none" w:sz="0" w:space="0" w:color="auto"/>
        <w:right w:val="none" w:sz="0" w:space="0" w:color="auto"/>
      </w:divBdr>
    </w:div>
    <w:div w:id="356666381">
      <w:bodyDiv w:val="1"/>
      <w:marLeft w:val="0"/>
      <w:marRight w:val="0"/>
      <w:marTop w:val="0"/>
      <w:marBottom w:val="0"/>
      <w:divBdr>
        <w:top w:val="none" w:sz="0" w:space="0" w:color="auto"/>
        <w:left w:val="none" w:sz="0" w:space="0" w:color="auto"/>
        <w:bottom w:val="none" w:sz="0" w:space="0" w:color="auto"/>
        <w:right w:val="none" w:sz="0" w:space="0" w:color="auto"/>
      </w:divBdr>
    </w:div>
    <w:div w:id="466510817">
      <w:bodyDiv w:val="1"/>
      <w:marLeft w:val="0"/>
      <w:marRight w:val="0"/>
      <w:marTop w:val="0"/>
      <w:marBottom w:val="0"/>
      <w:divBdr>
        <w:top w:val="none" w:sz="0" w:space="0" w:color="auto"/>
        <w:left w:val="none" w:sz="0" w:space="0" w:color="auto"/>
        <w:bottom w:val="none" w:sz="0" w:space="0" w:color="auto"/>
        <w:right w:val="none" w:sz="0" w:space="0" w:color="auto"/>
      </w:divBdr>
    </w:div>
    <w:div w:id="763916147">
      <w:bodyDiv w:val="1"/>
      <w:marLeft w:val="0"/>
      <w:marRight w:val="0"/>
      <w:marTop w:val="0"/>
      <w:marBottom w:val="0"/>
      <w:divBdr>
        <w:top w:val="none" w:sz="0" w:space="0" w:color="auto"/>
        <w:left w:val="none" w:sz="0" w:space="0" w:color="auto"/>
        <w:bottom w:val="none" w:sz="0" w:space="0" w:color="auto"/>
        <w:right w:val="none" w:sz="0" w:space="0" w:color="auto"/>
      </w:divBdr>
    </w:div>
    <w:div w:id="816534466">
      <w:bodyDiv w:val="1"/>
      <w:marLeft w:val="0"/>
      <w:marRight w:val="0"/>
      <w:marTop w:val="0"/>
      <w:marBottom w:val="0"/>
      <w:divBdr>
        <w:top w:val="none" w:sz="0" w:space="0" w:color="auto"/>
        <w:left w:val="none" w:sz="0" w:space="0" w:color="auto"/>
        <w:bottom w:val="none" w:sz="0" w:space="0" w:color="auto"/>
        <w:right w:val="none" w:sz="0" w:space="0" w:color="auto"/>
      </w:divBdr>
    </w:div>
    <w:div w:id="929699049">
      <w:bodyDiv w:val="1"/>
      <w:marLeft w:val="0"/>
      <w:marRight w:val="0"/>
      <w:marTop w:val="0"/>
      <w:marBottom w:val="0"/>
      <w:divBdr>
        <w:top w:val="none" w:sz="0" w:space="0" w:color="auto"/>
        <w:left w:val="none" w:sz="0" w:space="0" w:color="auto"/>
        <w:bottom w:val="none" w:sz="0" w:space="0" w:color="auto"/>
        <w:right w:val="none" w:sz="0" w:space="0" w:color="auto"/>
      </w:divBdr>
    </w:div>
    <w:div w:id="1045325094">
      <w:bodyDiv w:val="1"/>
      <w:marLeft w:val="0"/>
      <w:marRight w:val="0"/>
      <w:marTop w:val="0"/>
      <w:marBottom w:val="0"/>
      <w:divBdr>
        <w:top w:val="none" w:sz="0" w:space="0" w:color="auto"/>
        <w:left w:val="none" w:sz="0" w:space="0" w:color="auto"/>
        <w:bottom w:val="none" w:sz="0" w:space="0" w:color="auto"/>
        <w:right w:val="none" w:sz="0" w:space="0" w:color="auto"/>
      </w:divBdr>
    </w:div>
    <w:div w:id="1101948478">
      <w:bodyDiv w:val="1"/>
      <w:marLeft w:val="0"/>
      <w:marRight w:val="0"/>
      <w:marTop w:val="0"/>
      <w:marBottom w:val="0"/>
      <w:divBdr>
        <w:top w:val="none" w:sz="0" w:space="0" w:color="auto"/>
        <w:left w:val="none" w:sz="0" w:space="0" w:color="auto"/>
        <w:bottom w:val="none" w:sz="0" w:space="0" w:color="auto"/>
        <w:right w:val="none" w:sz="0" w:space="0" w:color="auto"/>
      </w:divBdr>
    </w:div>
    <w:div w:id="1164861961">
      <w:bodyDiv w:val="1"/>
      <w:marLeft w:val="0"/>
      <w:marRight w:val="0"/>
      <w:marTop w:val="0"/>
      <w:marBottom w:val="0"/>
      <w:divBdr>
        <w:top w:val="none" w:sz="0" w:space="0" w:color="auto"/>
        <w:left w:val="none" w:sz="0" w:space="0" w:color="auto"/>
        <w:bottom w:val="none" w:sz="0" w:space="0" w:color="auto"/>
        <w:right w:val="none" w:sz="0" w:space="0" w:color="auto"/>
      </w:divBdr>
      <w:divsChild>
        <w:div w:id="1243955456">
          <w:marLeft w:val="0"/>
          <w:marRight w:val="0"/>
          <w:marTop w:val="0"/>
          <w:marBottom w:val="0"/>
          <w:divBdr>
            <w:top w:val="none" w:sz="0" w:space="0" w:color="auto"/>
            <w:left w:val="none" w:sz="0" w:space="0" w:color="auto"/>
            <w:bottom w:val="none" w:sz="0" w:space="0" w:color="auto"/>
            <w:right w:val="none" w:sz="0" w:space="0" w:color="auto"/>
          </w:divBdr>
        </w:div>
      </w:divsChild>
    </w:div>
    <w:div w:id="1172725059">
      <w:bodyDiv w:val="1"/>
      <w:marLeft w:val="0"/>
      <w:marRight w:val="0"/>
      <w:marTop w:val="0"/>
      <w:marBottom w:val="0"/>
      <w:divBdr>
        <w:top w:val="none" w:sz="0" w:space="0" w:color="auto"/>
        <w:left w:val="none" w:sz="0" w:space="0" w:color="auto"/>
        <w:bottom w:val="none" w:sz="0" w:space="0" w:color="auto"/>
        <w:right w:val="none" w:sz="0" w:space="0" w:color="auto"/>
      </w:divBdr>
    </w:div>
    <w:div w:id="1347438993">
      <w:bodyDiv w:val="1"/>
      <w:marLeft w:val="0"/>
      <w:marRight w:val="0"/>
      <w:marTop w:val="0"/>
      <w:marBottom w:val="0"/>
      <w:divBdr>
        <w:top w:val="none" w:sz="0" w:space="0" w:color="auto"/>
        <w:left w:val="none" w:sz="0" w:space="0" w:color="auto"/>
        <w:bottom w:val="none" w:sz="0" w:space="0" w:color="auto"/>
        <w:right w:val="none" w:sz="0" w:space="0" w:color="auto"/>
      </w:divBdr>
      <w:divsChild>
        <w:div w:id="1539126027">
          <w:marLeft w:val="0"/>
          <w:marRight w:val="0"/>
          <w:marTop w:val="0"/>
          <w:marBottom w:val="0"/>
          <w:divBdr>
            <w:top w:val="none" w:sz="0" w:space="0" w:color="auto"/>
            <w:left w:val="none" w:sz="0" w:space="0" w:color="auto"/>
            <w:bottom w:val="none" w:sz="0" w:space="0" w:color="auto"/>
            <w:right w:val="none" w:sz="0" w:space="0" w:color="auto"/>
          </w:divBdr>
        </w:div>
      </w:divsChild>
    </w:div>
    <w:div w:id="1545406371">
      <w:bodyDiv w:val="1"/>
      <w:marLeft w:val="0"/>
      <w:marRight w:val="0"/>
      <w:marTop w:val="0"/>
      <w:marBottom w:val="0"/>
      <w:divBdr>
        <w:top w:val="none" w:sz="0" w:space="0" w:color="auto"/>
        <w:left w:val="none" w:sz="0" w:space="0" w:color="auto"/>
        <w:bottom w:val="none" w:sz="0" w:space="0" w:color="auto"/>
        <w:right w:val="none" w:sz="0" w:space="0" w:color="auto"/>
      </w:divBdr>
    </w:div>
    <w:div w:id="1742292078">
      <w:bodyDiv w:val="1"/>
      <w:marLeft w:val="0"/>
      <w:marRight w:val="0"/>
      <w:marTop w:val="0"/>
      <w:marBottom w:val="0"/>
      <w:divBdr>
        <w:top w:val="none" w:sz="0" w:space="0" w:color="auto"/>
        <w:left w:val="none" w:sz="0" w:space="0" w:color="auto"/>
        <w:bottom w:val="none" w:sz="0" w:space="0" w:color="auto"/>
        <w:right w:val="none" w:sz="0" w:space="0" w:color="auto"/>
      </w:divBdr>
    </w:div>
    <w:div w:id="1743485140">
      <w:bodyDiv w:val="1"/>
      <w:marLeft w:val="0"/>
      <w:marRight w:val="0"/>
      <w:marTop w:val="0"/>
      <w:marBottom w:val="0"/>
      <w:divBdr>
        <w:top w:val="none" w:sz="0" w:space="0" w:color="auto"/>
        <w:left w:val="none" w:sz="0" w:space="0" w:color="auto"/>
        <w:bottom w:val="none" w:sz="0" w:space="0" w:color="auto"/>
        <w:right w:val="none" w:sz="0" w:space="0" w:color="auto"/>
      </w:divBdr>
    </w:div>
    <w:div w:id="1757743404">
      <w:bodyDiv w:val="1"/>
      <w:marLeft w:val="0"/>
      <w:marRight w:val="0"/>
      <w:marTop w:val="0"/>
      <w:marBottom w:val="0"/>
      <w:divBdr>
        <w:top w:val="none" w:sz="0" w:space="0" w:color="auto"/>
        <w:left w:val="none" w:sz="0" w:space="0" w:color="auto"/>
        <w:bottom w:val="none" w:sz="0" w:space="0" w:color="auto"/>
        <w:right w:val="none" w:sz="0" w:space="0" w:color="auto"/>
      </w:divBdr>
    </w:div>
    <w:div w:id="1850828530">
      <w:bodyDiv w:val="1"/>
      <w:marLeft w:val="0"/>
      <w:marRight w:val="0"/>
      <w:marTop w:val="0"/>
      <w:marBottom w:val="0"/>
      <w:divBdr>
        <w:top w:val="none" w:sz="0" w:space="0" w:color="auto"/>
        <w:left w:val="none" w:sz="0" w:space="0" w:color="auto"/>
        <w:bottom w:val="none" w:sz="0" w:space="0" w:color="auto"/>
        <w:right w:val="none" w:sz="0" w:space="0" w:color="auto"/>
      </w:divBdr>
      <w:divsChild>
        <w:div w:id="1356885391">
          <w:marLeft w:val="0"/>
          <w:marRight w:val="0"/>
          <w:marTop w:val="0"/>
          <w:marBottom w:val="0"/>
          <w:divBdr>
            <w:top w:val="none" w:sz="0" w:space="0" w:color="auto"/>
            <w:left w:val="none" w:sz="0" w:space="0" w:color="auto"/>
            <w:bottom w:val="none" w:sz="0" w:space="0" w:color="auto"/>
            <w:right w:val="none" w:sz="0" w:space="0" w:color="auto"/>
          </w:divBdr>
        </w:div>
        <w:div w:id="592276737">
          <w:marLeft w:val="150"/>
          <w:marRight w:val="0"/>
          <w:marTop w:val="0"/>
          <w:marBottom w:val="0"/>
          <w:divBdr>
            <w:top w:val="none" w:sz="0" w:space="0" w:color="auto"/>
            <w:left w:val="none" w:sz="0" w:space="0" w:color="auto"/>
            <w:bottom w:val="none" w:sz="0" w:space="0" w:color="auto"/>
            <w:right w:val="none" w:sz="0" w:space="0" w:color="auto"/>
          </w:divBdr>
          <w:divsChild>
            <w:div w:id="735863032">
              <w:marLeft w:val="300"/>
              <w:marRight w:val="0"/>
              <w:marTop w:val="0"/>
              <w:marBottom w:val="0"/>
              <w:divBdr>
                <w:top w:val="none" w:sz="0" w:space="0" w:color="auto"/>
                <w:left w:val="none" w:sz="0" w:space="0" w:color="auto"/>
                <w:bottom w:val="none" w:sz="0" w:space="0" w:color="auto"/>
                <w:right w:val="none" w:sz="0" w:space="0" w:color="auto"/>
              </w:divBdr>
            </w:div>
            <w:div w:id="518008089">
              <w:marLeft w:val="450"/>
              <w:marRight w:val="0"/>
              <w:marTop w:val="0"/>
              <w:marBottom w:val="0"/>
              <w:divBdr>
                <w:top w:val="none" w:sz="0" w:space="0" w:color="auto"/>
                <w:left w:val="none" w:sz="0" w:space="0" w:color="auto"/>
                <w:bottom w:val="none" w:sz="0" w:space="0" w:color="auto"/>
                <w:right w:val="none" w:sz="0" w:space="0" w:color="auto"/>
              </w:divBdr>
            </w:div>
            <w:div w:id="542786976">
              <w:marLeft w:val="300"/>
              <w:marRight w:val="0"/>
              <w:marTop w:val="0"/>
              <w:marBottom w:val="0"/>
              <w:divBdr>
                <w:top w:val="none" w:sz="0" w:space="0" w:color="auto"/>
                <w:left w:val="none" w:sz="0" w:space="0" w:color="auto"/>
                <w:bottom w:val="none" w:sz="0" w:space="0" w:color="auto"/>
                <w:right w:val="none" w:sz="0" w:space="0" w:color="auto"/>
              </w:divBdr>
            </w:div>
            <w:div w:id="768501837">
              <w:marLeft w:val="300"/>
              <w:marRight w:val="0"/>
              <w:marTop w:val="0"/>
              <w:marBottom w:val="0"/>
              <w:divBdr>
                <w:top w:val="none" w:sz="0" w:space="0" w:color="auto"/>
                <w:left w:val="none" w:sz="0" w:space="0" w:color="auto"/>
                <w:bottom w:val="none" w:sz="0" w:space="0" w:color="auto"/>
                <w:right w:val="none" w:sz="0" w:space="0" w:color="auto"/>
              </w:divBdr>
            </w:div>
            <w:div w:id="1929188083">
              <w:marLeft w:val="300"/>
              <w:marRight w:val="0"/>
              <w:marTop w:val="0"/>
              <w:marBottom w:val="0"/>
              <w:divBdr>
                <w:top w:val="none" w:sz="0" w:space="0" w:color="auto"/>
                <w:left w:val="none" w:sz="0" w:space="0" w:color="auto"/>
                <w:bottom w:val="none" w:sz="0" w:space="0" w:color="auto"/>
                <w:right w:val="none" w:sz="0" w:space="0" w:color="auto"/>
              </w:divBdr>
            </w:div>
            <w:div w:id="2098205614">
              <w:marLeft w:val="450"/>
              <w:marRight w:val="0"/>
              <w:marTop w:val="0"/>
              <w:marBottom w:val="0"/>
              <w:divBdr>
                <w:top w:val="none" w:sz="0" w:space="0" w:color="auto"/>
                <w:left w:val="none" w:sz="0" w:space="0" w:color="auto"/>
                <w:bottom w:val="none" w:sz="0" w:space="0" w:color="auto"/>
                <w:right w:val="none" w:sz="0" w:space="0" w:color="auto"/>
              </w:divBdr>
            </w:div>
            <w:div w:id="2012219347">
              <w:marLeft w:val="300"/>
              <w:marRight w:val="0"/>
              <w:marTop w:val="0"/>
              <w:marBottom w:val="0"/>
              <w:divBdr>
                <w:top w:val="none" w:sz="0" w:space="0" w:color="auto"/>
                <w:left w:val="none" w:sz="0" w:space="0" w:color="auto"/>
                <w:bottom w:val="none" w:sz="0" w:space="0" w:color="auto"/>
                <w:right w:val="none" w:sz="0" w:space="0" w:color="auto"/>
              </w:divBdr>
            </w:div>
            <w:div w:id="846214979">
              <w:marLeft w:val="300"/>
              <w:marRight w:val="0"/>
              <w:marTop w:val="0"/>
              <w:marBottom w:val="0"/>
              <w:divBdr>
                <w:top w:val="none" w:sz="0" w:space="0" w:color="auto"/>
                <w:left w:val="none" w:sz="0" w:space="0" w:color="auto"/>
                <w:bottom w:val="none" w:sz="0" w:space="0" w:color="auto"/>
                <w:right w:val="none" w:sz="0" w:space="0" w:color="auto"/>
              </w:divBdr>
            </w:div>
            <w:div w:id="220871922">
              <w:marLeft w:val="300"/>
              <w:marRight w:val="0"/>
              <w:marTop w:val="0"/>
              <w:marBottom w:val="0"/>
              <w:divBdr>
                <w:top w:val="none" w:sz="0" w:space="0" w:color="auto"/>
                <w:left w:val="none" w:sz="0" w:space="0" w:color="auto"/>
                <w:bottom w:val="none" w:sz="0" w:space="0" w:color="auto"/>
                <w:right w:val="none" w:sz="0" w:space="0" w:color="auto"/>
              </w:divBdr>
            </w:div>
            <w:div w:id="964314810">
              <w:marLeft w:val="300"/>
              <w:marRight w:val="0"/>
              <w:marTop w:val="0"/>
              <w:marBottom w:val="0"/>
              <w:divBdr>
                <w:top w:val="none" w:sz="0" w:space="0" w:color="auto"/>
                <w:left w:val="none" w:sz="0" w:space="0" w:color="auto"/>
                <w:bottom w:val="none" w:sz="0" w:space="0" w:color="auto"/>
                <w:right w:val="none" w:sz="0" w:space="0" w:color="auto"/>
              </w:divBdr>
            </w:div>
            <w:div w:id="1726027683">
              <w:marLeft w:val="300"/>
              <w:marRight w:val="0"/>
              <w:marTop w:val="0"/>
              <w:marBottom w:val="0"/>
              <w:divBdr>
                <w:top w:val="none" w:sz="0" w:space="0" w:color="auto"/>
                <w:left w:val="none" w:sz="0" w:space="0" w:color="auto"/>
                <w:bottom w:val="none" w:sz="0" w:space="0" w:color="auto"/>
                <w:right w:val="none" w:sz="0" w:space="0" w:color="auto"/>
              </w:divBdr>
            </w:div>
            <w:div w:id="1143546235">
              <w:marLeft w:val="300"/>
              <w:marRight w:val="0"/>
              <w:marTop w:val="0"/>
              <w:marBottom w:val="0"/>
              <w:divBdr>
                <w:top w:val="none" w:sz="0" w:space="0" w:color="auto"/>
                <w:left w:val="none" w:sz="0" w:space="0" w:color="auto"/>
                <w:bottom w:val="none" w:sz="0" w:space="0" w:color="auto"/>
                <w:right w:val="none" w:sz="0" w:space="0" w:color="auto"/>
              </w:divBdr>
            </w:div>
            <w:div w:id="2044750306">
              <w:marLeft w:val="300"/>
              <w:marRight w:val="0"/>
              <w:marTop w:val="0"/>
              <w:marBottom w:val="0"/>
              <w:divBdr>
                <w:top w:val="none" w:sz="0" w:space="0" w:color="auto"/>
                <w:left w:val="none" w:sz="0" w:space="0" w:color="auto"/>
                <w:bottom w:val="none" w:sz="0" w:space="0" w:color="auto"/>
                <w:right w:val="none" w:sz="0" w:space="0" w:color="auto"/>
              </w:divBdr>
            </w:div>
            <w:div w:id="557084898">
              <w:marLeft w:val="300"/>
              <w:marRight w:val="0"/>
              <w:marTop w:val="0"/>
              <w:marBottom w:val="0"/>
              <w:divBdr>
                <w:top w:val="none" w:sz="0" w:space="0" w:color="auto"/>
                <w:left w:val="none" w:sz="0" w:space="0" w:color="auto"/>
                <w:bottom w:val="none" w:sz="0" w:space="0" w:color="auto"/>
                <w:right w:val="none" w:sz="0" w:space="0" w:color="auto"/>
              </w:divBdr>
            </w:div>
            <w:div w:id="1001392563">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 w:id="1970161539">
      <w:bodyDiv w:val="1"/>
      <w:marLeft w:val="0"/>
      <w:marRight w:val="0"/>
      <w:marTop w:val="0"/>
      <w:marBottom w:val="0"/>
      <w:divBdr>
        <w:top w:val="none" w:sz="0" w:space="0" w:color="auto"/>
        <w:left w:val="none" w:sz="0" w:space="0" w:color="auto"/>
        <w:bottom w:val="none" w:sz="0" w:space="0" w:color="auto"/>
        <w:right w:val="none" w:sz="0" w:space="0" w:color="auto"/>
      </w:divBdr>
    </w:div>
    <w:div w:id="2007635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1.bin"/><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header" Target="header2.xml"/><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EE90D-BBF4-4779-B769-245FA141F2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13211</Words>
  <Characters>71344</Characters>
  <Application>Microsoft Office Word</Application>
  <DocSecurity>4</DocSecurity>
  <Lines>594</Lines>
  <Paragraphs>168</Paragraphs>
  <ScaleCrop>false</ScaleCrop>
  <HeadingPairs>
    <vt:vector size="2" baseType="variant">
      <vt:variant>
        <vt:lpstr>Título</vt:lpstr>
      </vt:variant>
      <vt:variant>
        <vt:i4>1</vt:i4>
      </vt:variant>
    </vt:vector>
  </HeadingPairs>
  <TitlesOfParts>
    <vt:vector size="1" baseType="lpstr">
      <vt:lpstr>A</vt:lpstr>
    </vt:vector>
  </TitlesOfParts>
  <Company>Fiocruz</Company>
  <LinksUpToDate>false</LinksUpToDate>
  <CharactersWithSpaces>84387</CharactersWithSpaces>
  <SharedDoc>false</SharedDoc>
  <HLinks>
    <vt:vector size="1272" baseType="variant">
      <vt:variant>
        <vt:i4>4063291</vt:i4>
      </vt:variant>
      <vt:variant>
        <vt:i4>1311</vt:i4>
      </vt:variant>
      <vt:variant>
        <vt:i4>0</vt:i4>
      </vt:variant>
      <vt:variant>
        <vt:i4>5</vt:i4>
      </vt:variant>
      <vt:variant>
        <vt:lpwstr>http://usa.autodesk.com/adsk/servlet/pc/index?siteID=123112&amp;id=4086277</vt:lpwstr>
      </vt:variant>
      <vt:variant>
        <vt:lpwstr/>
      </vt:variant>
      <vt:variant>
        <vt:i4>1179697</vt:i4>
      </vt:variant>
      <vt:variant>
        <vt:i4>1262</vt:i4>
      </vt:variant>
      <vt:variant>
        <vt:i4>0</vt:i4>
      </vt:variant>
      <vt:variant>
        <vt:i4>5</vt:i4>
      </vt:variant>
      <vt:variant>
        <vt:lpwstr/>
      </vt:variant>
      <vt:variant>
        <vt:lpwstr>_Toc289688237</vt:lpwstr>
      </vt:variant>
      <vt:variant>
        <vt:i4>1179697</vt:i4>
      </vt:variant>
      <vt:variant>
        <vt:i4>1256</vt:i4>
      </vt:variant>
      <vt:variant>
        <vt:i4>0</vt:i4>
      </vt:variant>
      <vt:variant>
        <vt:i4>5</vt:i4>
      </vt:variant>
      <vt:variant>
        <vt:lpwstr/>
      </vt:variant>
      <vt:variant>
        <vt:lpwstr>_Toc289688236</vt:lpwstr>
      </vt:variant>
      <vt:variant>
        <vt:i4>1179697</vt:i4>
      </vt:variant>
      <vt:variant>
        <vt:i4>1250</vt:i4>
      </vt:variant>
      <vt:variant>
        <vt:i4>0</vt:i4>
      </vt:variant>
      <vt:variant>
        <vt:i4>5</vt:i4>
      </vt:variant>
      <vt:variant>
        <vt:lpwstr/>
      </vt:variant>
      <vt:variant>
        <vt:lpwstr>_Toc289688235</vt:lpwstr>
      </vt:variant>
      <vt:variant>
        <vt:i4>1179697</vt:i4>
      </vt:variant>
      <vt:variant>
        <vt:i4>1244</vt:i4>
      </vt:variant>
      <vt:variant>
        <vt:i4>0</vt:i4>
      </vt:variant>
      <vt:variant>
        <vt:i4>5</vt:i4>
      </vt:variant>
      <vt:variant>
        <vt:lpwstr/>
      </vt:variant>
      <vt:variant>
        <vt:lpwstr>_Toc289688234</vt:lpwstr>
      </vt:variant>
      <vt:variant>
        <vt:i4>1179697</vt:i4>
      </vt:variant>
      <vt:variant>
        <vt:i4>1238</vt:i4>
      </vt:variant>
      <vt:variant>
        <vt:i4>0</vt:i4>
      </vt:variant>
      <vt:variant>
        <vt:i4>5</vt:i4>
      </vt:variant>
      <vt:variant>
        <vt:lpwstr/>
      </vt:variant>
      <vt:variant>
        <vt:lpwstr>_Toc289688233</vt:lpwstr>
      </vt:variant>
      <vt:variant>
        <vt:i4>1179697</vt:i4>
      </vt:variant>
      <vt:variant>
        <vt:i4>1232</vt:i4>
      </vt:variant>
      <vt:variant>
        <vt:i4>0</vt:i4>
      </vt:variant>
      <vt:variant>
        <vt:i4>5</vt:i4>
      </vt:variant>
      <vt:variant>
        <vt:lpwstr/>
      </vt:variant>
      <vt:variant>
        <vt:lpwstr>_Toc289688232</vt:lpwstr>
      </vt:variant>
      <vt:variant>
        <vt:i4>1179697</vt:i4>
      </vt:variant>
      <vt:variant>
        <vt:i4>1226</vt:i4>
      </vt:variant>
      <vt:variant>
        <vt:i4>0</vt:i4>
      </vt:variant>
      <vt:variant>
        <vt:i4>5</vt:i4>
      </vt:variant>
      <vt:variant>
        <vt:lpwstr/>
      </vt:variant>
      <vt:variant>
        <vt:lpwstr>_Toc289688231</vt:lpwstr>
      </vt:variant>
      <vt:variant>
        <vt:i4>1179697</vt:i4>
      </vt:variant>
      <vt:variant>
        <vt:i4>1220</vt:i4>
      </vt:variant>
      <vt:variant>
        <vt:i4>0</vt:i4>
      </vt:variant>
      <vt:variant>
        <vt:i4>5</vt:i4>
      </vt:variant>
      <vt:variant>
        <vt:lpwstr/>
      </vt:variant>
      <vt:variant>
        <vt:lpwstr>_Toc289688230</vt:lpwstr>
      </vt:variant>
      <vt:variant>
        <vt:i4>1245233</vt:i4>
      </vt:variant>
      <vt:variant>
        <vt:i4>1214</vt:i4>
      </vt:variant>
      <vt:variant>
        <vt:i4>0</vt:i4>
      </vt:variant>
      <vt:variant>
        <vt:i4>5</vt:i4>
      </vt:variant>
      <vt:variant>
        <vt:lpwstr/>
      </vt:variant>
      <vt:variant>
        <vt:lpwstr>_Toc289688229</vt:lpwstr>
      </vt:variant>
      <vt:variant>
        <vt:i4>1245233</vt:i4>
      </vt:variant>
      <vt:variant>
        <vt:i4>1208</vt:i4>
      </vt:variant>
      <vt:variant>
        <vt:i4>0</vt:i4>
      </vt:variant>
      <vt:variant>
        <vt:i4>5</vt:i4>
      </vt:variant>
      <vt:variant>
        <vt:lpwstr/>
      </vt:variant>
      <vt:variant>
        <vt:lpwstr>_Toc289688228</vt:lpwstr>
      </vt:variant>
      <vt:variant>
        <vt:i4>1245233</vt:i4>
      </vt:variant>
      <vt:variant>
        <vt:i4>1202</vt:i4>
      </vt:variant>
      <vt:variant>
        <vt:i4>0</vt:i4>
      </vt:variant>
      <vt:variant>
        <vt:i4>5</vt:i4>
      </vt:variant>
      <vt:variant>
        <vt:lpwstr/>
      </vt:variant>
      <vt:variant>
        <vt:lpwstr>_Toc289688227</vt:lpwstr>
      </vt:variant>
      <vt:variant>
        <vt:i4>1245233</vt:i4>
      </vt:variant>
      <vt:variant>
        <vt:i4>1196</vt:i4>
      </vt:variant>
      <vt:variant>
        <vt:i4>0</vt:i4>
      </vt:variant>
      <vt:variant>
        <vt:i4>5</vt:i4>
      </vt:variant>
      <vt:variant>
        <vt:lpwstr/>
      </vt:variant>
      <vt:variant>
        <vt:lpwstr>_Toc289688226</vt:lpwstr>
      </vt:variant>
      <vt:variant>
        <vt:i4>1245233</vt:i4>
      </vt:variant>
      <vt:variant>
        <vt:i4>1190</vt:i4>
      </vt:variant>
      <vt:variant>
        <vt:i4>0</vt:i4>
      </vt:variant>
      <vt:variant>
        <vt:i4>5</vt:i4>
      </vt:variant>
      <vt:variant>
        <vt:lpwstr/>
      </vt:variant>
      <vt:variant>
        <vt:lpwstr>_Toc289688225</vt:lpwstr>
      </vt:variant>
      <vt:variant>
        <vt:i4>1245233</vt:i4>
      </vt:variant>
      <vt:variant>
        <vt:i4>1184</vt:i4>
      </vt:variant>
      <vt:variant>
        <vt:i4>0</vt:i4>
      </vt:variant>
      <vt:variant>
        <vt:i4>5</vt:i4>
      </vt:variant>
      <vt:variant>
        <vt:lpwstr/>
      </vt:variant>
      <vt:variant>
        <vt:lpwstr>_Toc289688224</vt:lpwstr>
      </vt:variant>
      <vt:variant>
        <vt:i4>1245233</vt:i4>
      </vt:variant>
      <vt:variant>
        <vt:i4>1178</vt:i4>
      </vt:variant>
      <vt:variant>
        <vt:i4>0</vt:i4>
      </vt:variant>
      <vt:variant>
        <vt:i4>5</vt:i4>
      </vt:variant>
      <vt:variant>
        <vt:lpwstr/>
      </vt:variant>
      <vt:variant>
        <vt:lpwstr>_Toc289688223</vt:lpwstr>
      </vt:variant>
      <vt:variant>
        <vt:i4>1245233</vt:i4>
      </vt:variant>
      <vt:variant>
        <vt:i4>1172</vt:i4>
      </vt:variant>
      <vt:variant>
        <vt:i4>0</vt:i4>
      </vt:variant>
      <vt:variant>
        <vt:i4>5</vt:i4>
      </vt:variant>
      <vt:variant>
        <vt:lpwstr/>
      </vt:variant>
      <vt:variant>
        <vt:lpwstr>_Toc289688222</vt:lpwstr>
      </vt:variant>
      <vt:variant>
        <vt:i4>1245233</vt:i4>
      </vt:variant>
      <vt:variant>
        <vt:i4>1166</vt:i4>
      </vt:variant>
      <vt:variant>
        <vt:i4>0</vt:i4>
      </vt:variant>
      <vt:variant>
        <vt:i4>5</vt:i4>
      </vt:variant>
      <vt:variant>
        <vt:lpwstr/>
      </vt:variant>
      <vt:variant>
        <vt:lpwstr>_Toc289688221</vt:lpwstr>
      </vt:variant>
      <vt:variant>
        <vt:i4>1245233</vt:i4>
      </vt:variant>
      <vt:variant>
        <vt:i4>1160</vt:i4>
      </vt:variant>
      <vt:variant>
        <vt:i4>0</vt:i4>
      </vt:variant>
      <vt:variant>
        <vt:i4>5</vt:i4>
      </vt:variant>
      <vt:variant>
        <vt:lpwstr/>
      </vt:variant>
      <vt:variant>
        <vt:lpwstr>_Toc289688220</vt:lpwstr>
      </vt:variant>
      <vt:variant>
        <vt:i4>1048625</vt:i4>
      </vt:variant>
      <vt:variant>
        <vt:i4>1154</vt:i4>
      </vt:variant>
      <vt:variant>
        <vt:i4>0</vt:i4>
      </vt:variant>
      <vt:variant>
        <vt:i4>5</vt:i4>
      </vt:variant>
      <vt:variant>
        <vt:lpwstr/>
      </vt:variant>
      <vt:variant>
        <vt:lpwstr>_Toc289688219</vt:lpwstr>
      </vt:variant>
      <vt:variant>
        <vt:i4>1048625</vt:i4>
      </vt:variant>
      <vt:variant>
        <vt:i4>1148</vt:i4>
      </vt:variant>
      <vt:variant>
        <vt:i4>0</vt:i4>
      </vt:variant>
      <vt:variant>
        <vt:i4>5</vt:i4>
      </vt:variant>
      <vt:variant>
        <vt:lpwstr/>
      </vt:variant>
      <vt:variant>
        <vt:lpwstr>_Toc289688218</vt:lpwstr>
      </vt:variant>
      <vt:variant>
        <vt:i4>1048625</vt:i4>
      </vt:variant>
      <vt:variant>
        <vt:i4>1142</vt:i4>
      </vt:variant>
      <vt:variant>
        <vt:i4>0</vt:i4>
      </vt:variant>
      <vt:variant>
        <vt:i4>5</vt:i4>
      </vt:variant>
      <vt:variant>
        <vt:lpwstr/>
      </vt:variant>
      <vt:variant>
        <vt:lpwstr>_Toc289688217</vt:lpwstr>
      </vt:variant>
      <vt:variant>
        <vt:i4>1048625</vt:i4>
      </vt:variant>
      <vt:variant>
        <vt:i4>1136</vt:i4>
      </vt:variant>
      <vt:variant>
        <vt:i4>0</vt:i4>
      </vt:variant>
      <vt:variant>
        <vt:i4>5</vt:i4>
      </vt:variant>
      <vt:variant>
        <vt:lpwstr/>
      </vt:variant>
      <vt:variant>
        <vt:lpwstr>_Toc289688216</vt:lpwstr>
      </vt:variant>
      <vt:variant>
        <vt:i4>1048625</vt:i4>
      </vt:variant>
      <vt:variant>
        <vt:i4>1130</vt:i4>
      </vt:variant>
      <vt:variant>
        <vt:i4>0</vt:i4>
      </vt:variant>
      <vt:variant>
        <vt:i4>5</vt:i4>
      </vt:variant>
      <vt:variant>
        <vt:lpwstr/>
      </vt:variant>
      <vt:variant>
        <vt:lpwstr>_Toc289688215</vt:lpwstr>
      </vt:variant>
      <vt:variant>
        <vt:i4>1048625</vt:i4>
      </vt:variant>
      <vt:variant>
        <vt:i4>1124</vt:i4>
      </vt:variant>
      <vt:variant>
        <vt:i4>0</vt:i4>
      </vt:variant>
      <vt:variant>
        <vt:i4>5</vt:i4>
      </vt:variant>
      <vt:variant>
        <vt:lpwstr/>
      </vt:variant>
      <vt:variant>
        <vt:lpwstr>_Toc289688214</vt:lpwstr>
      </vt:variant>
      <vt:variant>
        <vt:i4>1048625</vt:i4>
      </vt:variant>
      <vt:variant>
        <vt:i4>1118</vt:i4>
      </vt:variant>
      <vt:variant>
        <vt:i4>0</vt:i4>
      </vt:variant>
      <vt:variant>
        <vt:i4>5</vt:i4>
      </vt:variant>
      <vt:variant>
        <vt:lpwstr/>
      </vt:variant>
      <vt:variant>
        <vt:lpwstr>_Toc289688213</vt:lpwstr>
      </vt:variant>
      <vt:variant>
        <vt:i4>1048625</vt:i4>
      </vt:variant>
      <vt:variant>
        <vt:i4>1112</vt:i4>
      </vt:variant>
      <vt:variant>
        <vt:i4>0</vt:i4>
      </vt:variant>
      <vt:variant>
        <vt:i4>5</vt:i4>
      </vt:variant>
      <vt:variant>
        <vt:lpwstr/>
      </vt:variant>
      <vt:variant>
        <vt:lpwstr>_Toc289688212</vt:lpwstr>
      </vt:variant>
      <vt:variant>
        <vt:i4>1048625</vt:i4>
      </vt:variant>
      <vt:variant>
        <vt:i4>1106</vt:i4>
      </vt:variant>
      <vt:variant>
        <vt:i4>0</vt:i4>
      </vt:variant>
      <vt:variant>
        <vt:i4>5</vt:i4>
      </vt:variant>
      <vt:variant>
        <vt:lpwstr/>
      </vt:variant>
      <vt:variant>
        <vt:lpwstr>_Toc289688211</vt:lpwstr>
      </vt:variant>
      <vt:variant>
        <vt:i4>1048625</vt:i4>
      </vt:variant>
      <vt:variant>
        <vt:i4>1100</vt:i4>
      </vt:variant>
      <vt:variant>
        <vt:i4>0</vt:i4>
      </vt:variant>
      <vt:variant>
        <vt:i4>5</vt:i4>
      </vt:variant>
      <vt:variant>
        <vt:lpwstr/>
      </vt:variant>
      <vt:variant>
        <vt:lpwstr>_Toc289688210</vt:lpwstr>
      </vt:variant>
      <vt:variant>
        <vt:i4>1114161</vt:i4>
      </vt:variant>
      <vt:variant>
        <vt:i4>1094</vt:i4>
      </vt:variant>
      <vt:variant>
        <vt:i4>0</vt:i4>
      </vt:variant>
      <vt:variant>
        <vt:i4>5</vt:i4>
      </vt:variant>
      <vt:variant>
        <vt:lpwstr/>
      </vt:variant>
      <vt:variant>
        <vt:lpwstr>_Toc289688209</vt:lpwstr>
      </vt:variant>
      <vt:variant>
        <vt:i4>1114161</vt:i4>
      </vt:variant>
      <vt:variant>
        <vt:i4>1088</vt:i4>
      </vt:variant>
      <vt:variant>
        <vt:i4>0</vt:i4>
      </vt:variant>
      <vt:variant>
        <vt:i4>5</vt:i4>
      </vt:variant>
      <vt:variant>
        <vt:lpwstr/>
      </vt:variant>
      <vt:variant>
        <vt:lpwstr>_Toc289688208</vt:lpwstr>
      </vt:variant>
      <vt:variant>
        <vt:i4>1114161</vt:i4>
      </vt:variant>
      <vt:variant>
        <vt:i4>1082</vt:i4>
      </vt:variant>
      <vt:variant>
        <vt:i4>0</vt:i4>
      </vt:variant>
      <vt:variant>
        <vt:i4>5</vt:i4>
      </vt:variant>
      <vt:variant>
        <vt:lpwstr/>
      </vt:variant>
      <vt:variant>
        <vt:lpwstr>_Toc289688207</vt:lpwstr>
      </vt:variant>
      <vt:variant>
        <vt:i4>1114161</vt:i4>
      </vt:variant>
      <vt:variant>
        <vt:i4>1076</vt:i4>
      </vt:variant>
      <vt:variant>
        <vt:i4>0</vt:i4>
      </vt:variant>
      <vt:variant>
        <vt:i4>5</vt:i4>
      </vt:variant>
      <vt:variant>
        <vt:lpwstr/>
      </vt:variant>
      <vt:variant>
        <vt:lpwstr>_Toc289688206</vt:lpwstr>
      </vt:variant>
      <vt:variant>
        <vt:i4>1114161</vt:i4>
      </vt:variant>
      <vt:variant>
        <vt:i4>1070</vt:i4>
      </vt:variant>
      <vt:variant>
        <vt:i4>0</vt:i4>
      </vt:variant>
      <vt:variant>
        <vt:i4>5</vt:i4>
      </vt:variant>
      <vt:variant>
        <vt:lpwstr/>
      </vt:variant>
      <vt:variant>
        <vt:lpwstr>_Toc289688205</vt:lpwstr>
      </vt:variant>
      <vt:variant>
        <vt:i4>1114161</vt:i4>
      </vt:variant>
      <vt:variant>
        <vt:i4>1064</vt:i4>
      </vt:variant>
      <vt:variant>
        <vt:i4>0</vt:i4>
      </vt:variant>
      <vt:variant>
        <vt:i4>5</vt:i4>
      </vt:variant>
      <vt:variant>
        <vt:lpwstr/>
      </vt:variant>
      <vt:variant>
        <vt:lpwstr>_Toc289688204</vt:lpwstr>
      </vt:variant>
      <vt:variant>
        <vt:i4>1114161</vt:i4>
      </vt:variant>
      <vt:variant>
        <vt:i4>1058</vt:i4>
      </vt:variant>
      <vt:variant>
        <vt:i4>0</vt:i4>
      </vt:variant>
      <vt:variant>
        <vt:i4>5</vt:i4>
      </vt:variant>
      <vt:variant>
        <vt:lpwstr/>
      </vt:variant>
      <vt:variant>
        <vt:lpwstr>_Toc289688203</vt:lpwstr>
      </vt:variant>
      <vt:variant>
        <vt:i4>1114161</vt:i4>
      </vt:variant>
      <vt:variant>
        <vt:i4>1052</vt:i4>
      </vt:variant>
      <vt:variant>
        <vt:i4>0</vt:i4>
      </vt:variant>
      <vt:variant>
        <vt:i4>5</vt:i4>
      </vt:variant>
      <vt:variant>
        <vt:lpwstr/>
      </vt:variant>
      <vt:variant>
        <vt:lpwstr>_Toc289688202</vt:lpwstr>
      </vt:variant>
      <vt:variant>
        <vt:i4>1114161</vt:i4>
      </vt:variant>
      <vt:variant>
        <vt:i4>1046</vt:i4>
      </vt:variant>
      <vt:variant>
        <vt:i4>0</vt:i4>
      </vt:variant>
      <vt:variant>
        <vt:i4>5</vt:i4>
      </vt:variant>
      <vt:variant>
        <vt:lpwstr/>
      </vt:variant>
      <vt:variant>
        <vt:lpwstr>_Toc289688201</vt:lpwstr>
      </vt:variant>
      <vt:variant>
        <vt:i4>1114161</vt:i4>
      </vt:variant>
      <vt:variant>
        <vt:i4>1040</vt:i4>
      </vt:variant>
      <vt:variant>
        <vt:i4>0</vt:i4>
      </vt:variant>
      <vt:variant>
        <vt:i4>5</vt:i4>
      </vt:variant>
      <vt:variant>
        <vt:lpwstr/>
      </vt:variant>
      <vt:variant>
        <vt:lpwstr>_Toc289688200</vt:lpwstr>
      </vt:variant>
      <vt:variant>
        <vt:i4>1572914</vt:i4>
      </vt:variant>
      <vt:variant>
        <vt:i4>1034</vt:i4>
      </vt:variant>
      <vt:variant>
        <vt:i4>0</vt:i4>
      </vt:variant>
      <vt:variant>
        <vt:i4>5</vt:i4>
      </vt:variant>
      <vt:variant>
        <vt:lpwstr/>
      </vt:variant>
      <vt:variant>
        <vt:lpwstr>_Toc289688199</vt:lpwstr>
      </vt:variant>
      <vt:variant>
        <vt:i4>1572914</vt:i4>
      </vt:variant>
      <vt:variant>
        <vt:i4>1028</vt:i4>
      </vt:variant>
      <vt:variant>
        <vt:i4>0</vt:i4>
      </vt:variant>
      <vt:variant>
        <vt:i4>5</vt:i4>
      </vt:variant>
      <vt:variant>
        <vt:lpwstr/>
      </vt:variant>
      <vt:variant>
        <vt:lpwstr>_Toc289688198</vt:lpwstr>
      </vt:variant>
      <vt:variant>
        <vt:i4>1572914</vt:i4>
      </vt:variant>
      <vt:variant>
        <vt:i4>1022</vt:i4>
      </vt:variant>
      <vt:variant>
        <vt:i4>0</vt:i4>
      </vt:variant>
      <vt:variant>
        <vt:i4>5</vt:i4>
      </vt:variant>
      <vt:variant>
        <vt:lpwstr/>
      </vt:variant>
      <vt:variant>
        <vt:lpwstr>_Toc289688197</vt:lpwstr>
      </vt:variant>
      <vt:variant>
        <vt:i4>1572914</vt:i4>
      </vt:variant>
      <vt:variant>
        <vt:i4>1016</vt:i4>
      </vt:variant>
      <vt:variant>
        <vt:i4>0</vt:i4>
      </vt:variant>
      <vt:variant>
        <vt:i4>5</vt:i4>
      </vt:variant>
      <vt:variant>
        <vt:lpwstr/>
      </vt:variant>
      <vt:variant>
        <vt:lpwstr>_Toc289688196</vt:lpwstr>
      </vt:variant>
      <vt:variant>
        <vt:i4>1572914</vt:i4>
      </vt:variant>
      <vt:variant>
        <vt:i4>1010</vt:i4>
      </vt:variant>
      <vt:variant>
        <vt:i4>0</vt:i4>
      </vt:variant>
      <vt:variant>
        <vt:i4>5</vt:i4>
      </vt:variant>
      <vt:variant>
        <vt:lpwstr/>
      </vt:variant>
      <vt:variant>
        <vt:lpwstr>_Toc289688195</vt:lpwstr>
      </vt:variant>
      <vt:variant>
        <vt:i4>1572914</vt:i4>
      </vt:variant>
      <vt:variant>
        <vt:i4>1004</vt:i4>
      </vt:variant>
      <vt:variant>
        <vt:i4>0</vt:i4>
      </vt:variant>
      <vt:variant>
        <vt:i4>5</vt:i4>
      </vt:variant>
      <vt:variant>
        <vt:lpwstr/>
      </vt:variant>
      <vt:variant>
        <vt:lpwstr>_Toc289688194</vt:lpwstr>
      </vt:variant>
      <vt:variant>
        <vt:i4>1572914</vt:i4>
      </vt:variant>
      <vt:variant>
        <vt:i4>998</vt:i4>
      </vt:variant>
      <vt:variant>
        <vt:i4>0</vt:i4>
      </vt:variant>
      <vt:variant>
        <vt:i4>5</vt:i4>
      </vt:variant>
      <vt:variant>
        <vt:lpwstr/>
      </vt:variant>
      <vt:variant>
        <vt:lpwstr>_Toc289688193</vt:lpwstr>
      </vt:variant>
      <vt:variant>
        <vt:i4>1572914</vt:i4>
      </vt:variant>
      <vt:variant>
        <vt:i4>992</vt:i4>
      </vt:variant>
      <vt:variant>
        <vt:i4>0</vt:i4>
      </vt:variant>
      <vt:variant>
        <vt:i4>5</vt:i4>
      </vt:variant>
      <vt:variant>
        <vt:lpwstr/>
      </vt:variant>
      <vt:variant>
        <vt:lpwstr>_Toc289688192</vt:lpwstr>
      </vt:variant>
      <vt:variant>
        <vt:i4>1572914</vt:i4>
      </vt:variant>
      <vt:variant>
        <vt:i4>986</vt:i4>
      </vt:variant>
      <vt:variant>
        <vt:i4>0</vt:i4>
      </vt:variant>
      <vt:variant>
        <vt:i4>5</vt:i4>
      </vt:variant>
      <vt:variant>
        <vt:lpwstr/>
      </vt:variant>
      <vt:variant>
        <vt:lpwstr>_Toc289688191</vt:lpwstr>
      </vt:variant>
      <vt:variant>
        <vt:i4>1572914</vt:i4>
      </vt:variant>
      <vt:variant>
        <vt:i4>980</vt:i4>
      </vt:variant>
      <vt:variant>
        <vt:i4>0</vt:i4>
      </vt:variant>
      <vt:variant>
        <vt:i4>5</vt:i4>
      </vt:variant>
      <vt:variant>
        <vt:lpwstr/>
      </vt:variant>
      <vt:variant>
        <vt:lpwstr>_Toc289688190</vt:lpwstr>
      </vt:variant>
      <vt:variant>
        <vt:i4>1638450</vt:i4>
      </vt:variant>
      <vt:variant>
        <vt:i4>974</vt:i4>
      </vt:variant>
      <vt:variant>
        <vt:i4>0</vt:i4>
      </vt:variant>
      <vt:variant>
        <vt:i4>5</vt:i4>
      </vt:variant>
      <vt:variant>
        <vt:lpwstr/>
      </vt:variant>
      <vt:variant>
        <vt:lpwstr>_Toc289688189</vt:lpwstr>
      </vt:variant>
      <vt:variant>
        <vt:i4>1638450</vt:i4>
      </vt:variant>
      <vt:variant>
        <vt:i4>968</vt:i4>
      </vt:variant>
      <vt:variant>
        <vt:i4>0</vt:i4>
      </vt:variant>
      <vt:variant>
        <vt:i4>5</vt:i4>
      </vt:variant>
      <vt:variant>
        <vt:lpwstr/>
      </vt:variant>
      <vt:variant>
        <vt:lpwstr>_Toc289688188</vt:lpwstr>
      </vt:variant>
      <vt:variant>
        <vt:i4>1638450</vt:i4>
      </vt:variant>
      <vt:variant>
        <vt:i4>962</vt:i4>
      </vt:variant>
      <vt:variant>
        <vt:i4>0</vt:i4>
      </vt:variant>
      <vt:variant>
        <vt:i4>5</vt:i4>
      </vt:variant>
      <vt:variant>
        <vt:lpwstr/>
      </vt:variant>
      <vt:variant>
        <vt:lpwstr>_Toc289688187</vt:lpwstr>
      </vt:variant>
      <vt:variant>
        <vt:i4>1638450</vt:i4>
      </vt:variant>
      <vt:variant>
        <vt:i4>956</vt:i4>
      </vt:variant>
      <vt:variant>
        <vt:i4>0</vt:i4>
      </vt:variant>
      <vt:variant>
        <vt:i4>5</vt:i4>
      </vt:variant>
      <vt:variant>
        <vt:lpwstr/>
      </vt:variant>
      <vt:variant>
        <vt:lpwstr>_Toc289688186</vt:lpwstr>
      </vt:variant>
      <vt:variant>
        <vt:i4>1638450</vt:i4>
      </vt:variant>
      <vt:variant>
        <vt:i4>950</vt:i4>
      </vt:variant>
      <vt:variant>
        <vt:i4>0</vt:i4>
      </vt:variant>
      <vt:variant>
        <vt:i4>5</vt:i4>
      </vt:variant>
      <vt:variant>
        <vt:lpwstr/>
      </vt:variant>
      <vt:variant>
        <vt:lpwstr>_Toc289688185</vt:lpwstr>
      </vt:variant>
      <vt:variant>
        <vt:i4>1638450</vt:i4>
      </vt:variant>
      <vt:variant>
        <vt:i4>944</vt:i4>
      </vt:variant>
      <vt:variant>
        <vt:i4>0</vt:i4>
      </vt:variant>
      <vt:variant>
        <vt:i4>5</vt:i4>
      </vt:variant>
      <vt:variant>
        <vt:lpwstr/>
      </vt:variant>
      <vt:variant>
        <vt:lpwstr>_Toc289688184</vt:lpwstr>
      </vt:variant>
      <vt:variant>
        <vt:i4>1638450</vt:i4>
      </vt:variant>
      <vt:variant>
        <vt:i4>938</vt:i4>
      </vt:variant>
      <vt:variant>
        <vt:i4>0</vt:i4>
      </vt:variant>
      <vt:variant>
        <vt:i4>5</vt:i4>
      </vt:variant>
      <vt:variant>
        <vt:lpwstr/>
      </vt:variant>
      <vt:variant>
        <vt:lpwstr>_Toc289688183</vt:lpwstr>
      </vt:variant>
      <vt:variant>
        <vt:i4>1638450</vt:i4>
      </vt:variant>
      <vt:variant>
        <vt:i4>932</vt:i4>
      </vt:variant>
      <vt:variant>
        <vt:i4>0</vt:i4>
      </vt:variant>
      <vt:variant>
        <vt:i4>5</vt:i4>
      </vt:variant>
      <vt:variant>
        <vt:lpwstr/>
      </vt:variant>
      <vt:variant>
        <vt:lpwstr>_Toc289688182</vt:lpwstr>
      </vt:variant>
      <vt:variant>
        <vt:i4>1638450</vt:i4>
      </vt:variant>
      <vt:variant>
        <vt:i4>926</vt:i4>
      </vt:variant>
      <vt:variant>
        <vt:i4>0</vt:i4>
      </vt:variant>
      <vt:variant>
        <vt:i4>5</vt:i4>
      </vt:variant>
      <vt:variant>
        <vt:lpwstr/>
      </vt:variant>
      <vt:variant>
        <vt:lpwstr>_Toc289688181</vt:lpwstr>
      </vt:variant>
      <vt:variant>
        <vt:i4>1638450</vt:i4>
      </vt:variant>
      <vt:variant>
        <vt:i4>920</vt:i4>
      </vt:variant>
      <vt:variant>
        <vt:i4>0</vt:i4>
      </vt:variant>
      <vt:variant>
        <vt:i4>5</vt:i4>
      </vt:variant>
      <vt:variant>
        <vt:lpwstr/>
      </vt:variant>
      <vt:variant>
        <vt:lpwstr>_Toc289688180</vt:lpwstr>
      </vt:variant>
      <vt:variant>
        <vt:i4>1441842</vt:i4>
      </vt:variant>
      <vt:variant>
        <vt:i4>914</vt:i4>
      </vt:variant>
      <vt:variant>
        <vt:i4>0</vt:i4>
      </vt:variant>
      <vt:variant>
        <vt:i4>5</vt:i4>
      </vt:variant>
      <vt:variant>
        <vt:lpwstr/>
      </vt:variant>
      <vt:variant>
        <vt:lpwstr>_Toc289688179</vt:lpwstr>
      </vt:variant>
      <vt:variant>
        <vt:i4>1441842</vt:i4>
      </vt:variant>
      <vt:variant>
        <vt:i4>908</vt:i4>
      </vt:variant>
      <vt:variant>
        <vt:i4>0</vt:i4>
      </vt:variant>
      <vt:variant>
        <vt:i4>5</vt:i4>
      </vt:variant>
      <vt:variant>
        <vt:lpwstr/>
      </vt:variant>
      <vt:variant>
        <vt:lpwstr>_Toc289688178</vt:lpwstr>
      </vt:variant>
      <vt:variant>
        <vt:i4>1441842</vt:i4>
      </vt:variant>
      <vt:variant>
        <vt:i4>902</vt:i4>
      </vt:variant>
      <vt:variant>
        <vt:i4>0</vt:i4>
      </vt:variant>
      <vt:variant>
        <vt:i4>5</vt:i4>
      </vt:variant>
      <vt:variant>
        <vt:lpwstr/>
      </vt:variant>
      <vt:variant>
        <vt:lpwstr>_Toc289688177</vt:lpwstr>
      </vt:variant>
      <vt:variant>
        <vt:i4>1441842</vt:i4>
      </vt:variant>
      <vt:variant>
        <vt:i4>896</vt:i4>
      </vt:variant>
      <vt:variant>
        <vt:i4>0</vt:i4>
      </vt:variant>
      <vt:variant>
        <vt:i4>5</vt:i4>
      </vt:variant>
      <vt:variant>
        <vt:lpwstr/>
      </vt:variant>
      <vt:variant>
        <vt:lpwstr>_Toc289688176</vt:lpwstr>
      </vt:variant>
      <vt:variant>
        <vt:i4>1441842</vt:i4>
      </vt:variant>
      <vt:variant>
        <vt:i4>890</vt:i4>
      </vt:variant>
      <vt:variant>
        <vt:i4>0</vt:i4>
      </vt:variant>
      <vt:variant>
        <vt:i4>5</vt:i4>
      </vt:variant>
      <vt:variant>
        <vt:lpwstr/>
      </vt:variant>
      <vt:variant>
        <vt:lpwstr>_Toc289688175</vt:lpwstr>
      </vt:variant>
      <vt:variant>
        <vt:i4>1441842</vt:i4>
      </vt:variant>
      <vt:variant>
        <vt:i4>884</vt:i4>
      </vt:variant>
      <vt:variant>
        <vt:i4>0</vt:i4>
      </vt:variant>
      <vt:variant>
        <vt:i4>5</vt:i4>
      </vt:variant>
      <vt:variant>
        <vt:lpwstr/>
      </vt:variant>
      <vt:variant>
        <vt:lpwstr>_Toc289688174</vt:lpwstr>
      </vt:variant>
      <vt:variant>
        <vt:i4>1441842</vt:i4>
      </vt:variant>
      <vt:variant>
        <vt:i4>878</vt:i4>
      </vt:variant>
      <vt:variant>
        <vt:i4>0</vt:i4>
      </vt:variant>
      <vt:variant>
        <vt:i4>5</vt:i4>
      </vt:variant>
      <vt:variant>
        <vt:lpwstr/>
      </vt:variant>
      <vt:variant>
        <vt:lpwstr>_Toc289688173</vt:lpwstr>
      </vt:variant>
      <vt:variant>
        <vt:i4>1441842</vt:i4>
      </vt:variant>
      <vt:variant>
        <vt:i4>872</vt:i4>
      </vt:variant>
      <vt:variant>
        <vt:i4>0</vt:i4>
      </vt:variant>
      <vt:variant>
        <vt:i4>5</vt:i4>
      </vt:variant>
      <vt:variant>
        <vt:lpwstr/>
      </vt:variant>
      <vt:variant>
        <vt:lpwstr>_Toc289688172</vt:lpwstr>
      </vt:variant>
      <vt:variant>
        <vt:i4>1441842</vt:i4>
      </vt:variant>
      <vt:variant>
        <vt:i4>866</vt:i4>
      </vt:variant>
      <vt:variant>
        <vt:i4>0</vt:i4>
      </vt:variant>
      <vt:variant>
        <vt:i4>5</vt:i4>
      </vt:variant>
      <vt:variant>
        <vt:lpwstr/>
      </vt:variant>
      <vt:variant>
        <vt:lpwstr>_Toc289688171</vt:lpwstr>
      </vt:variant>
      <vt:variant>
        <vt:i4>1441842</vt:i4>
      </vt:variant>
      <vt:variant>
        <vt:i4>860</vt:i4>
      </vt:variant>
      <vt:variant>
        <vt:i4>0</vt:i4>
      </vt:variant>
      <vt:variant>
        <vt:i4>5</vt:i4>
      </vt:variant>
      <vt:variant>
        <vt:lpwstr/>
      </vt:variant>
      <vt:variant>
        <vt:lpwstr>_Toc289688170</vt:lpwstr>
      </vt:variant>
      <vt:variant>
        <vt:i4>1507378</vt:i4>
      </vt:variant>
      <vt:variant>
        <vt:i4>854</vt:i4>
      </vt:variant>
      <vt:variant>
        <vt:i4>0</vt:i4>
      </vt:variant>
      <vt:variant>
        <vt:i4>5</vt:i4>
      </vt:variant>
      <vt:variant>
        <vt:lpwstr/>
      </vt:variant>
      <vt:variant>
        <vt:lpwstr>_Toc289688169</vt:lpwstr>
      </vt:variant>
      <vt:variant>
        <vt:i4>1507378</vt:i4>
      </vt:variant>
      <vt:variant>
        <vt:i4>848</vt:i4>
      </vt:variant>
      <vt:variant>
        <vt:i4>0</vt:i4>
      </vt:variant>
      <vt:variant>
        <vt:i4>5</vt:i4>
      </vt:variant>
      <vt:variant>
        <vt:lpwstr/>
      </vt:variant>
      <vt:variant>
        <vt:lpwstr>_Toc289688168</vt:lpwstr>
      </vt:variant>
      <vt:variant>
        <vt:i4>1507378</vt:i4>
      </vt:variant>
      <vt:variant>
        <vt:i4>842</vt:i4>
      </vt:variant>
      <vt:variant>
        <vt:i4>0</vt:i4>
      </vt:variant>
      <vt:variant>
        <vt:i4>5</vt:i4>
      </vt:variant>
      <vt:variant>
        <vt:lpwstr/>
      </vt:variant>
      <vt:variant>
        <vt:lpwstr>_Toc289688167</vt:lpwstr>
      </vt:variant>
      <vt:variant>
        <vt:i4>1507378</vt:i4>
      </vt:variant>
      <vt:variant>
        <vt:i4>836</vt:i4>
      </vt:variant>
      <vt:variant>
        <vt:i4>0</vt:i4>
      </vt:variant>
      <vt:variant>
        <vt:i4>5</vt:i4>
      </vt:variant>
      <vt:variant>
        <vt:lpwstr/>
      </vt:variant>
      <vt:variant>
        <vt:lpwstr>_Toc289688166</vt:lpwstr>
      </vt:variant>
      <vt:variant>
        <vt:i4>1507378</vt:i4>
      </vt:variant>
      <vt:variant>
        <vt:i4>830</vt:i4>
      </vt:variant>
      <vt:variant>
        <vt:i4>0</vt:i4>
      </vt:variant>
      <vt:variant>
        <vt:i4>5</vt:i4>
      </vt:variant>
      <vt:variant>
        <vt:lpwstr/>
      </vt:variant>
      <vt:variant>
        <vt:lpwstr>_Toc289688165</vt:lpwstr>
      </vt:variant>
      <vt:variant>
        <vt:i4>1507378</vt:i4>
      </vt:variant>
      <vt:variant>
        <vt:i4>824</vt:i4>
      </vt:variant>
      <vt:variant>
        <vt:i4>0</vt:i4>
      </vt:variant>
      <vt:variant>
        <vt:i4>5</vt:i4>
      </vt:variant>
      <vt:variant>
        <vt:lpwstr/>
      </vt:variant>
      <vt:variant>
        <vt:lpwstr>_Toc289688164</vt:lpwstr>
      </vt:variant>
      <vt:variant>
        <vt:i4>1507378</vt:i4>
      </vt:variant>
      <vt:variant>
        <vt:i4>818</vt:i4>
      </vt:variant>
      <vt:variant>
        <vt:i4>0</vt:i4>
      </vt:variant>
      <vt:variant>
        <vt:i4>5</vt:i4>
      </vt:variant>
      <vt:variant>
        <vt:lpwstr/>
      </vt:variant>
      <vt:variant>
        <vt:lpwstr>_Toc289688163</vt:lpwstr>
      </vt:variant>
      <vt:variant>
        <vt:i4>1507378</vt:i4>
      </vt:variant>
      <vt:variant>
        <vt:i4>812</vt:i4>
      </vt:variant>
      <vt:variant>
        <vt:i4>0</vt:i4>
      </vt:variant>
      <vt:variant>
        <vt:i4>5</vt:i4>
      </vt:variant>
      <vt:variant>
        <vt:lpwstr/>
      </vt:variant>
      <vt:variant>
        <vt:lpwstr>_Toc289688162</vt:lpwstr>
      </vt:variant>
      <vt:variant>
        <vt:i4>1507378</vt:i4>
      </vt:variant>
      <vt:variant>
        <vt:i4>806</vt:i4>
      </vt:variant>
      <vt:variant>
        <vt:i4>0</vt:i4>
      </vt:variant>
      <vt:variant>
        <vt:i4>5</vt:i4>
      </vt:variant>
      <vt:variant>
        <vt:lpwstr/>
      </vt:variant>
      <vt:variant>
        <vt:lpwstr>_Toc289688161</vt:lpwstr>
      </vt:variant>
      <vt:variant>
        <vt:i4>1507378</vt:i4>
      </vt:variant>
      <vt:variant>
        <vt:i4>800</vt:i4>
      </vt:variant>
      <vt:variant>
        <vt:i4>0</vt:i4>
      </vt:variant>
      <vt:variant>
        <vt:i4>5</vt:i4>
      </vt:variant>
      <vt:variant>
        <vt:lpwstr/>
      </vt:variant>
      <vt:variant>
        <vt:lpwstr>_Toc289688160</vt:lpwstr>
      </vt:variant>
      <vt:variant>
        <vt:i4>1310770</vt:i4>
      </vt:variant>
      <vt:variant>
        <vt:i4>794</vt:i4>
      </vt:variant>
      <vt:variant>
        <vt:i4>0</vt:i4>
      </vt:variant>
      <vt:variant>
        <vt:i4>5</vt:i4>
      </vt:variant>
      <vt:variant>
        <vt:lpwstr/>
      </vt:variant>
      <vt:variant>
        <vt:lpwstr>_Toc289688159</vt:lpwstr>
      </vt:variant>
      <vt:variant>
        <vt:i4>1310770</vt:i4>
      </vt:variant>
      <vt:variant>
        <vt:i4>788</vt:i4>
      </vt:variant>
      <vt:variant>
        <vt:i4>0</vt:i4>
      </vt:variant>
      <vt:variant>
        <vt:i4>5</vt:i4>
      </vt:variant>
      <vt:variant>
        <vt:lpwstr/>
      </vt:variant>
      <vt:variant>
        <vt:lpwstr>_Toc289688158</vt:lpwstr>
      </vt:variant>
      <vt:variant>
        <vt:i4>1310770</vt:i4>
      </vt:variant>
      <vt:variant>
        <vt:i4>782</vt:i4>
      </vt:variant>
      <vt:variant>
        <vt:i4>0</vt:i4>
      </vt:variant>
      <vt:variant>
        <vt:i4>5</vt:i4>
      </vt:variant>
      <vt:variant>
        <vt:lpwstr/>
      </vt:variant>
      <vt:variant>
        <vt:lpwstr>_Toc289688157</vt:lpwstr>
      </vt:variant>
      <vt:variant>
        <vt:i4>1310770</vt:i4>
      </vt:variant>
      <vt:variant>
        <vt:i4>776</vt:i4>
      </vt:variant>
      <vt:variant>
        <vt:i4>0</vt:i4>
      </vt:variant>
      <vt:variant>
        <vt:i4>5</vt:i4>
      </vt:variant>
      <vt:variant>
        <vt:lpwstr/>
      </vt:variant>
      <vt:variant>
        <vt:lpwstr>_Toc289688156</vt:lpwstr>
      </vt:variant>
      <vt:variant>
        <vt:i4>1310770</vt:i4>
      </vt:variant>
      <vt:variant>
        <vt:i4>770</vt:i4>
      </vt:variant>
      <vt:variant>
        <vt:i4>0</vt:i4>
      </vt:variant>
      <vt:variant>
        <vt:i4>5</vt:i4>
      </vt:variant>
      <vt:variant>
        <vt:lpwstr/>
      </vt:variant>
      <vt:variant>
        <vt:lpwstr>_Toc289688155</vt:lpwstr>
      </vt:variant>
      <vt:variant>
        <vt:i4>1310770</vt:i4>
      </vt:variant>
      <vt:variant>
        <vt:i4>764</vt:i4>
      </vt:variant>
      <vt:variant>
        <vt:i4>0</vt:i4>
      </vt:variant>
      <vt:variant>
        <vt:i4>5</vt:i4>
      </vt:variant>
      <vt:variant>
        <vt:lpwstr/>
      </vt:variant>
      <vt:variant>
        <vt:lpwstr>_Toc289688154</vt:lpwstr>
      </vt:variant>
      <vt:variant>
        <vt:i4>1310770</vt:i4>
      </vt:variant>
      <vt:variant>
        <vt:i4>758</vt:i4>
      </vt:variant>
      <vt:variant>
        <vt:i4>0</vt:i4>
      </vt:variant>
      <vt:variant>
        <vt:i4>5</vt:i4>
      </vt:variant>
      <vt:variant>
        <vt:lpwstr/>
      </vt:variant>
      <vt:variant>
        <vt:lpwstr>_Toc289688153</vt:lpwstr>
      </vt:variant>
      <vt:variant>
        <vt:i4>1310770</vt:i4>
      </vt:variant>
      <vt:variant>
        <vt:i4>752</vt:i4>
      </vt:variant>
      <vt:variant>
        <vt:i4>0</vt:i4>
      </vt:variant>
      <vt:variant>
        <vt:i4>5</vt:i4>
      </vt:variant>
      <vt:variant>
        <vt:lpwstr/>
      </vt:variant>
      <vt:variant>
        <vt:lpwstr>_Toc289688152</vt:lpwstr>
      </vt:variant>
      <vt:variant>
        <vt:i4>1310770</vt:i4>
      </vt:variant>
      <vt:variant>
        <vt:i4>746</vt:i4>
      </vt:variant>
      <vt:variant>
        <vt:i4>0</vt:i4>
      </vt:variant>
      <vt:variant>
        <vt:i4>5</vt:i4>
      </vt:variant>
      <vt:variant>
        <vt:lpwstr/>
      </vt:variant>
      <vt:variant>
        <vt:lpwstr>_Toc289688151</vt:lpwstr>
      </vt:variant>
      <vt:variant>
        <vt:i4>1310770</vt:i4>
      </vt:variant>
      <vt:variant>
        <vt:i4>740</vt:i4>
      </vt:variant>
      <vt:variant>
        <vt:i4>0</vt:i4>
      </vt:variant>
      <vt:variant>
        <vt:i4>5</vt:i4>
      </vt:variant>
      <vt:variant>
        <vt:lpwstr/>
      </vt:variant>
      <vt:variant>
        <vt:lpwstr>_Toc289688150</vt:lpwstr>
      </vt:variant>
      <vt:variant>
        <vt:i4>1376306</vt:i4>
      </vt:variant>
      <vt:variant>
        <vt:i4>734</vt:i4>
      </vt:variant>
      <vt:variant>
        <vt:i4>0</vt:i4>
      </vt:variant>
      <vt:variant>
        <vt:i4>5</vt:i4>
      </vt:variant>
      <vt:variant>
        <vt:lpwstr/>
      </vt:variant>
      <vt:variant>
        <vt:lpwstr>_Toc289688149</vt:lpwstr>
      </vt:variant>
      <vt:variant>
        <vt:i4>1376306</vt:i4>
      </vt:variant>
      <vt:variant>
        <vt:i4>728</vt:i4>
      </vt:variant>
      <vt:variant>
        <vt:i4>0</vt:i4>
      </vt:variant>
      <vt:variant>
        <vt:i4>5</vt:i4>
      </vt:variant>
      <vt:variant>
        <vt:lpwstr/>
      </vt:variant>
      <vt:variant>
        <vt:lpwstr>_Toc289688148</vt:lpwstr>
      </vt:variant>
      <vt:variant>
        <vt:i4>1376306</vt:i4>
      </vt:variant>
      <vt:variant>
        <vt:i4>722</vt:i4>
      </vt:variant>
      <vt:variant>
        <vt:i4>0</vt:i4>
      </vt:variant>
      <vt:variant>
        <vt:i4>5</vt:i4>
      </vt:variant>
      <vt:variant>
        <vt:lpwstr/>
      </vt:variant>
      <vt:variant>
        <vt:lpwstr>_Toc289688147</vt:lpwstr>
      </vt:variant>
      <vt:variant>
        <vt:i4>1376306</vt:i4>
      </vt:variant>
      <vt:variant>
        <vt:i4>716</vt:i4>
      </vt:variant>
      <vt:variant>
        <vt:i4>0</vt:i4>
      </vt:variant>
      <vt:variant>
        <vt:i4>5</vt:i4>
      </vt:variant>
      <vt:variant>
        <vt:lpwstr/>
      </vt:variant>
      <vt:variant>
        <vt:lpwstr>_Toc289688146</vt:lpwstr>
      </vt:variant>
      <vt:variant>
        <vt:i4>1376306</vt:i4>
      </vt:variant>
      <vt:variant>
        <vt:i4>710</vt:i4>
      </vt:variant>
      <vt:variant>
        <vt:i4>0</vt:i4>
      </vt:variant>
      <vt:variant>
        <vt:i4>5</vt:i4>
      </vt:variant>
      <vt:variant>
        <vt:lpwstr/>
      </vt:variant>
      <vt:variant>
        <vt:lpwstr>_Toc289688145</vt:lpwstr>
      </vt:variant>
      <vt:variant>
        <vt:i4>1376306</vt:i4>
      </vt:variant>
      <vt:variant>
        <vt:i4>704</vt:i4>
      </vt:variant>
      <vt:variant>
        <vt:i4>0</vt:i4>
      </vt:variant>
      <vt:variant>
        <vt:i4>5</vt:i4>
      </vt:variant>
      <vt:variant>
        <vt:lpwstr/>
      </vt:variant>
      <vt:variant>
        <vt:lpwstr>_Toc289688144</vt:lpwstr>
      </vt:variant>
      <vt:variant>
        <vt:i4>1376306</vt:i4>
      </vt:variant>
      <vt:variant>
        <vt:i4>698</vt:i4>
      </vt:variant>
      <vt:variant>
        <vt:i4>0</vt:i4>
      </vt:variant>
      <vt:variant>
        <vt:i4>5</vt:i4>
      </vt:variant>
      <vt:variant>
        <vt:lpwstr/>
      </vt:variant>
      <vt:variant>
        <vt:lpwstr>_Toc289688143</vt:lpwstr>
      </vt:variant>
      <vt:variant>
        <vt:i4>1376306</vt:i4>
      </vt:variant>
      <vt:variant>
        <vt:i4>692</vt:i4>
      </vt:variant>
      <vt:variant>
        <vt:i4>0</vt:i4>
      </vt:variant>
      <vt:variant>
        <vt:i4>5</vt:i4>
      </vt:variant>
      <vt:variant>
        <vt:lpwstr/>
      </vt:variant>
      <vt:variant>
        <vt:lpwstr>_Toc289688142</vt:lpwstr>
      </vt:variant>
      <vt:variant>
        <vt:i4>1376306</vt:i4>
      </vt:variant>
      <vt:variant>
        <vt:i4>686</vt:i4>
      </vt:variant>
      <vt:variant>
        <vt:i4>0</vt:i4>
      </vt:variant>
      <vt:variant>
        <vt:i4>5</vt:i4>
      </vt:variant>
      <vt:variant>
        <vt:lpwstr/>
      </vt:variant>
      <vt:variant>
        <vt:lpwstr>_Toc289688141</vt:lpwstr>
      </vt:variant>
      <vt:variant>
        <vt:i4>1376306</vt:i4>
      </vt:variant>
      <vt:variant>
        <vt:i4>680</vt:i4>
      </vt:variant>
      <vt:variant>
        <vt:i4>0</vt:i4>
      </vt:variant>
      <vt:variant>
        <vt:i4>5</vt:i4>
      </vt:variant>
      <vt:variant>
        <vt:lpwstr/>
      </vt:variant>
      <vt:variant>
        <vt:lpwstr>_Toc289688140</vt:lpwstr>
      </vt:variant>
      <vt:variant>
        <vt:i4>1179698</vt:i4>
      </vt:variant>
      <vt:variant>
        <vt:i4>674</vt:i4>
      </vt:variant>
      <vt:variant>
        <vt:i4>0</vt:i4>
      </vt:variant>
      <vt:variant>
        <vt:i4>5</vt:i4>
      </vt:variant>
      <vt:variant>
        <vt:lpwstr/>
      </vt:variant>
      <vt:variant>
        <vt:lpwstr>_Toc289688139</vt:lpwstr>
      </vt:variant>
      <vt:variant>
        <vt:i4>1179698</vt:i4>
      </vt:variant>
      <vt:variant>
        <vt:i4>668</vt:i4>
      </vt:variant>
      <vt:variant>
        <vt:i4>0</vt:i4>
      </vt:variant>
      <vt:variant>
        <vt:i4>5</vt:i4>
      </vt:variant>
      <vt:variant>
        <vt:lpwstr/>
      </vt:variant>
      <vt:variant>
        <vt:lpwstr>_Toc289688138</vt:lpwstr>
      </vt:variant>
      <vt:variant>
        <vt:i4>1179698</vt:i4>
      </vt:variant>
      <vt:variant>
        <vt:i4>662</vt:i4>
      </vt:variant>
      <vt:variant>
        <vt:i4>0</vt:i4>
      </vt:variant>
      <vt:variant>
        <vt:i4>5</vt:i4>
      </vt:variant>
      <vt:variant>
        <vt:lpwstr/>
      </vt:variant>
      <vt:variant>
        <vt:lpwstr>_Toc289688137</vt:lpwstr>
      </vt:variant>
      <vt:variant>
        <vt:i4>1179698</vt:i4>
      </vt:variant>
      <vt:variant>
        <vt:i4>656</vt:i4>
      </vt:variant>
      <vt:variant>
        <vt:i4>0</vt:i4>
      </vt:variant>
      <vt:variant>
        <vt:i4>5</vt:i4>
      </vt:variant>
      <vt:variant>
        <vt:lpwstr/>
      </vt:variant>
      <vt:variant>
        <vt:lpwstr>_Toc289688136</vt:lpwstr>
      </vt:variant>
      <vt:variant>
        <vt:i4>1179698</vt:i4>
      </vt:variant>
      <vt:variant>
        <vt:i4>650</vt:i4>
      </vt:variant>
      <vt:variant>
        <vt:i4>0</vt:i4>
      </vt:variant>
      <vt:variant>
        <vt:i4>5</vt:i4>
      </vt:variant>
      <vt:variant>
        <vt:lpwstr/>
      </vt:variant>
      <vt:variant>
        <vt:lpwstr>_Toc289688135</vt:lpwstr>
      </vt:variant>
      <vt:variant>
        <vt:i4>1179698</vt:i4>
      </vt:variant>
      <vt:variant>
        <vt:i4>644</vt:i4>
      </vt:variant>
      <vt:variant>
        <vt:i4>0</vt:i4>
      </vt:variant>
      <vt:variant>
        <vt:i4>5</vt:i4>
      </vt:variant>
      <vt:variant>
        <vt:lpwstr/>
      </vt:variant>
      <vt:variant>
        <vt:lpwstr>_Toc289688134</vt:lpwstr>
      </vt:variant>
      <vt:variant>
        <vt:i4>1179698</vt:i4>
      </vt:variant>
      <vt:variant>
        <vt:i4>638</vt:i4>
      </vt:variant>
      <vt:variant>
        <vt:i4>0</vt:i4>
      </vt:variant>
      <vt:variant>
        <vt:i4>5</vt:i4>
      </vt:variant>
      <vt:variant>
        <vt:lpwstr/>
      </vt:variant>
      <vt:variant>
        <vt:lpwstr>_Toc289688133</vt:lpwstr>
      </vt:variant>
      <vt:variant>
        <vt:i4>1179698</vt:i4>
      </vt:variant>
      <vt:variant>
        <vt:i4>632</vt:i4>
      </vt:variant>
      <vt:variant>
        <vt:i4>0</vt:i4>
      </vt:variant>
      <vt:variant>
        <vt:i4>5</vt:i4>
      </vt:variant>
      <vt:variant>
        <vt:lpwstr/>
      </vt:variant>
      <vt:variant>
        <vt:lpwstr>_Toc289688132</vt:lpwstr>
      </vt:variant>
      <vt:variant>
        <vt:i4>1179698</vt:i4>
      </vt:variant>
      <vt:variant>
        <vt:i4>626</vt:i4>
      </vt:variant>
      <vt:variant>
        <vt:i4>0</vt:i4>
      </vt:variant>
      <vt:variant>
        <vt:i4>5</vt:i4>
      </vt:variant>
      <vt:variant>
        <vt:lpwstr/>
      </vt:variant>
      <vt:variant>
        <vt:lpwstr>_Toc289688131</vt:lpwstr>
      </vt:variant>
      <vt:variant>
        <vt:i4>1179698</vt:i4>
      </vt:variant>
      <vt:variant>
        <vt:i4>620</vt:i4>
      </vt:variant>
      <vt:variant>
        <vt:i4>0</vt:i4>
      </vt:variant>
      <vt:variant>
        <vt:i4>5</vt:i4>
      </vt:variant>
      <vt:variant>
        <vt:lpwstr/>
      </vt:variant>
      <vt:variant>
        <vt:lpwstr>_Toc289688130</vt:lpwstr>
      </vt:variant>
      <vt:variant>
        <vt:i4>1245234</vt:i4>
      </vt:variant>
      <vt:variant>
        <vt:i4>614</vt:i4>
      </vt:variant>
      <vt:variant>
        <vt:i4>0</vt:i4>
      </vt:variant>
      <vt:variant>
        <vt:i4>5</vt:i4>
      </vt:variant>
      <vt:variant>
        <vt:lpwstr/>
      </vt:variant>
      <vt:variant>
        <vt:lpwstr>_Toc289688129</vt:lpwstr>
      </vt:variant>
      <vt:variant>
        <vt:i4>1245234</vt:i4>
      </vt:variant>
      <vt:variant>
        <vt:i4>608</vt:i4>
      </vt:variant>
      <vt:variant>
        <vt:i4>0</vt:i4>
      </vt:variant>
      <vt:variant>
        <vt:i4>5</vt:i4>
      </vt:variant>
      <vt:variant>
        <vt:lpwstr/>
      </vt:variant>
      <vt:variant>
        <vt:lpwstr>_Toc289688128</vt:lpwstr>
      </vt:variant>
      <vt:variant>
        <vt:i4>1245234</vt:i4>
      </vt:variant>
      <vt:variant>
        <vt:i4>602</vt:i4>
      </vt:variant>
      <vt:variant>
        <vt:i4>0</vt:i4>
      </vt:variant>
      <vt:variant>
        <vt:i4>5</vt:i4>
      </vt:variant>
      <vt:variant>
        <vt:lpwstr/>
      </vt:variant>
      <vt:variant>
        <vt:lpwstr>_Toc289688127</vt:lpwstr>
      </vt:variant>
      <vt:variant>
        <vt:i4>1245234</vt:i4>
      </vt:variant>
      <vt:variant>
        <vt:i4>596</vt:i4>
      </vt:variant>
      <vt:variant>
        <vt:i4>0</vt:i4>
      </vt:variant>
      <vt:variant>
        <vt:i4>5</vt:i4>
      </vt:variant>
      <vt:variant>
        <vt:lpwstr/>
      </vt:variant>
      <vt:variant>
        <vt:lpwstr>_Toc289688126</vt:lpwstr>
      </vt:variant>
      <vt:variant>
        <vt:i4>1245234</vt:i4>
      </vt:variant>
      <vt:variant>
        <vt:i4>590</vt:i4>
      </vt:variant>
      <vt:variant>
        <vt:i4>0</vt:i4>
      </vt:variant>
      <vt:variant>
        <vt:i4>5</vt:i4>
      </vt:variant>
      <vt:variant>
        <vt:lpwstr/>
      </vt:variant>
      <vt:variant>
        <vt:lpwstr>_Toc289688125</vt:lpwstr>
      </vt:variant>
      <vt:variant>
        <vt:i4>1245234</vt:i4>
      </vt:variant>
      <vt:variant>
        <vt:i4>584</vt:i4>
      </vt:variant>
      <vt:variant>
        <vt:i4>0</vt:i4>
      </vt:variant>
      <vt:variant>
        <vt:i4>5</vt:i4>
      </vt:variant>
      <vt:variant>
        <vt:lpwstr/>
      </vt:variant>
      <vt:variant>
        <vt:lpwstr>_Toc289688124</vt:lpwstr>
      </vt:variant>
      <vt:variant>
        <vt:i4>1245234</vt:i4>
      </vt:variant>
      <vt:variant>
        <vt:i4>578</vt:i4>
      </vt:variant>
      <vt:variant>
        <vt:i4>0</vt:i4>
      </vt:variant>
      <vt:variant>
        <vt:i4>5</vt:i4>
      </vt:variant>
      <vt:variant>
        <vt:lpwstr/>
      </vt:variant>
      <vt:variant>
        <vt:lpwstr>_Toc289688123</vt:lpwstr>
      </vt:variant>
      <vt:variant>
        <vt:i4>1245234</vt:i4>
      </vt:variant>
      <vt:variant>
        <vt:i4>572</vt:i4>
      </vt:variant>
      <vt:variant>
        <vt:i4>0</vt:i4>
      </vt:variant>
      <vt:variant>
        <vt:i4>5</vt:i4>
      </vt:variant>
      <vt:variant>
        <vt:lpwstr/>
      </vt:variant>
      <vt:variant>
        <vt:lpwstr>_Toc289688122</vt:lpwstr>
      </vt:variant>
      <vt:variant>
        <vt:i4>1245234</vt:i4>
      </vt:variant>
      <vt:variant>
        <vt:i4>566</vt:i4>
      </vt:variant>
      <vt:variant>
        <vt:i4>0</vt:i4>
      </vt:variant>
      <vt:variant>
        <vt:i4>5</vt:i4>
      </vt:variant>
      <vt:variant>
        <vt:lpwstr/>
      </vt:variant>
      <vt:variant>
        <vt:lpwstr>_Toc289688121</vt:lpwstr>
      </vt:variant>
      <vt:variant>
        <vt:i4>1245234</vt:i4>
      </vt:variant>
      <vt:variant>
        <vt:i4>560</vt:i4>
      </vt:variant>
      <vt:variant>
        <vt:i4>0</vt:i4>
      </vt:variant>
      <vt:variant>
        <vt:i4>5</vt:i4>
      </vt:variant>
      <vt:variant>
        <vt:lpwstr/>
      </vt:variant>
      <vt:variant>
        <vt:lpwstr>_Toc289688120</vt:lpwstr>
      </vt:variant>
      <vt:variant>
        <vt:i4>1048626</vt:i4>
      </vt:variant>
      <vt:variant>
        <vt:i4>554</vt:i4>
      </vt:variant>
      <vt:variant>
        <vt:i4>0</vt:i4>
      </vt:variant>
      <vt:variant>
        <vt:i4>5</vt:i4>
      </vt:variant>
      <vt:variant>
        <vt:lpwstr/>
      </vt:variant>
      <vt:variant>
        <vt:lpwstr>_Toc289688119</vt:lpwstr>
      </vt:variant>
      <vt:variant>
        <vt:i4>1048626</vt:i4>
      </vt:variant>
      <vt:variant>
        <vt:i4>548</vt:i4>
      </vt:variant>
      <vt:variant>
        <vt:i4>0</vt:i4>
      </vt:variant>
      <vt:variant>
        <vt:i4>5</vt:i4>
      </vt:variant>
      <vt:variant>
        <vt:lpwstr/>
      </vt:variant>
      <vt:variant>
        <vt:lpwstr>_Toc289688118</vt:lpwstr>
      </vt:variant>
      <vt:variant>
        <vt:i4>1048626</vt:i4>
      </vt:variant>
      <vt:variant>
        <vt:i4>542</vt:i4>
      </vt:variant>
      <vt:variant>
        <vt:i4>0</vt:i4>
      </vt:variant>
      <vt:variant>
        <vt:i4>5</vt:i4>
      </vt:variant>
      <vt:variant>
        <vt:lpwstr/>
      </vt:variant>
      <vt:variant>
        <vt:lpwstr>_Toc289688117</vt:lpwstr>
      </vt:variant>
      <vt:variant>
        <vt:i4>1048626</vt:i4>
      </vt:variant>
      <vt:variant>
        <vt:i4>536</vt:i4>
      </vt:variant>
      <vt:variant>
        <vt:i4>0</vt:i4>
      </vt:variant>
      <vt:variant>
        <vt:i4>5</vt:i4>
      </vt:variant>
      <vt:variant>
        <vt:lpwstr/>
      </vt:variant>
      <vt:variant>
        <vt:lpwstr>_Toc289688116</vt:lpwstr>
      </vt:variant>
      <vt:variant>
        <vt:i4>1048626</vt:i4>
      </vt:variant>
      <vt:variant>
        <vt:i4>530</vt:i4>
      </vt:variant>
      <vt:variant>
        <vt:i4>0</vt:i4>
      </vt:variant>
      <vt:variant>
        <vt:i4>5</vt:i4>
      </vt:variant>
      <vt:variant>
        <vt:lpwstr/>
      </vt:variant>
      <vt:variant>
        <vt:lpwstr>_Toc289688115</vt:lpwstr>
      </vt:variant>
      <vt:variant>
        <vt:i4>1048626</vt:i4>
      </vt:variant>
      <vt:variant>
        <vt:i4>524</vt:i4>
      </vt:variant>
      <vt:variant>
        <vt:i4>0</vt:i4>
      </vt:variant>
      <vt:variant>
        <vt:i4>5</vt:i4>
      </vt:variant>
      <vt:variant>
        <vt:lpwstr/>
      </vt:variant>
      <vt:variant>
        <vt:lpwstr>_Toc289688114</vt:lpwstr>
      </vt:variant>
      <vt:variant>
        <vt:i4>1048626</vt:i4>
      </vt:variant>
      <vt:variant>
        <vt:i4>518</vt:i4>
      </vt:variant>
      <vt:variant>
        <vt:i4>0</vt:i4>
      </vt:variant>
      <vt:variant>
        <vt:i4>5</vt:i4>
      </vt:variant>
      <vt:variant>
        <vt:lpwstr/>
      </vt:variant>
      <vt:variant>
        <vt:lpwstr>_Toc289688113</vt:lpwstr>
      </vt:variant>
      <vt:variant>
        <vt:i4>1048626</vt:i4>
      </vt:variant>
      <vt:variant>
        <vt:i4>512</vt:i4>
      </vt:variant>
      <vt:variant>
        <vt:i4>0</vt:i4>
      </vt:variant>
      <vt:variant>
        <vt:i4>5</vt:i4>
      </vt:variant>
      <vt:variant>
        <vt:lpwstr/>
      </vt:variant>
      <vt:variant>
        <vt:lpwstr>_Toc289688112</vt:lpwstr>
      </vt:variant>
      <vt:variant>
        <vt:i4>1048626</vt:i4>
      </vt:variant>
      <vt:variant>
        <vt:i4>506</vt:i4>
      </vt:variant>
      <vt:variant>
        <vt:i4>0</vt:i4>
      </vt:variant>
      <vt:variant>
        <vt:i4>5</vt:i4>
      </vt:variant>
      <vt:variant>
        <vt:lpwstr/>
      </vt:variant>
      <vt:variant>
        <vt:lpwstr>_Toc289688111</vt:lpwstr>
      </vt:variant>
      <vt:variant>
        <vt:i4>1048626</vt:i4>
      </vt:variant>
      <vt:variant>
        <vt:i4>500</vt:i4>
      </vt:variant>
      <vt:variant>
        <vt:i4>0</vt:i4>
      </vt:variant>
      <vt:variant>
        <vt:i4>5</vt:i4>
      </vt:variant>
      <vt:variant>
        <vt:lpwstr/>
      </vt:variant>
      <vt:variant>
        <vt:lpwstr>_Toc289688110</vt:lpwstr>
      </vt:variant>
      <vt:variant>
        <vt:i4>1114162</vt:i4>
      </vt:variant>
      <vt:variant>
        <vt:i4>494</vt:i4>
      </vt:variant>
      <vt:variant>
        <vt:i4>0</vt:i4>
      </vt:variant>
      <vt:variant>
        <vt:i4>5</vt:i4>
      </vt:variant>
      <vt:variant>
        <vt:lpwstr/>
      </vt:variant>
      <vt:variant>
        <vt:lpwstr>_Toc289688109</vt:lpwstr>
      </vt:variant>
      <vt:variant>
        <vt:i4>1114162</vt:i4>
      </vt:variant>
      <vt:variant>
        <vt:i4>488</vt:i4>
      </vt:variant>
      <vt:variant>
        <vt:i4>0</vt:i4>
      </vt:variant>
      <vt:variant>
        <vt:i4>5</vt:i4>
      </vt:variant>
      <vt:variant>
        <vt:lpwstr/>
      </vt:variant>
      <vt:variant>
        <vt:lpwstr>_Toc289688108</vt:lpwstr>
      </vt:variant>
      <vt:variant>
        <vt:i4>1114162</vt:i4>
      </vt:variant>
      <vt:variant>
        <vt:i4>482</vt:i4>
      </vt:variant>
      <vt:variant>
        <vt:i4>0</vt:i4>
      </vt:variant>
      <vt:variant>
        <vt:i4>5</vt:i4>
      </vt:variant>
      <vt:variant>
        <vt:lpwstr/>
      </vt:variant>
      <vt:variant>
        <vt:lpwstr>_Toc289688107</vt:lpwstr>
      </vt:variant>
      <vt:variant>
        <vt:i4>1114162</vt:i4>
      </vt:variant>
      <vt:variant>
        <vt:i4>476</vt:i4>
      </vt:variant>
      <vt:variant>
        <vt:i4>0</vt:i4>
      </vt:variant>
      <vt:variant>
        <vt:i4>5</vt:i4>
      </vt:variant>
      <vt:variant>
        <vt:lpwstr/>
      </vt:variant>
      <vt:variant>
        <vt:lpwstr>_Toc289688106</vt:lpwstr>
      </vt:variant>
      <vt:variant>
        <vt:i4>1114162</vt:i4>
      </vt:variant>
      <vt:variant>
        <vt:i4>470</vt:i4>
      </vt:variant>
      <vt:variant>
        <vt:i4>0</vt:i4>
      </vt:variant>
      <vt:variant>
        <vt:i4>5</vt:i4>
      </vt:variant>
      <vt:variant>
        <vt:lpwstr/>
      </vt:variant>
      <vt:variant>
        <vt:lpwstr>_Toc289688105</vt:lpwstr>
      </vt:variant>
      <vt:variant>
        <vt:i4>1114162</vt:i4>
      </vt:variant>
      <vt:variant>
        <vt:i4>464</vt:i4>
      </vt:variant>
      <vt:variant>
        <vt:i4>0</vt:i4>
      </vt:variant>
      <vt:variant>
        <vt:i4>5</vt:i4>
      </vt:variant>
      <vt:variant>
        <vt:lpwstr/>
      </vt:variant>
      <vt:variant>
        <vt:lpwstr>_Toc289688104</vt:lpwstr>
      </vt:variant>
      <vt:variant>
        <vt:i4>1114162</vt:i4>
      </vt:variant>
      <vt:variant>
        <vt:i4>458</vt:i4>
      </vt:variant>
      <vt:variant>
        <vt:i4>0</vt:i4>
      </vt:variant>
      <vt:variant>
        <vt:i4>5</vt:i4>
      </vt:variant>
      <vt:variant>
        <vt:lpwstr/>
      </vt:variant>
      <vt:variant>
        <vt:lpwstr>_Toc289688103</vt:lpwstr>
      </vt:variant>
      <vt:variant>
        <vt:i4>1114162</vt:i4>
      </vt:variant>
      <vt:variant>
        <vt:i4>452</vt:i4>
      </vt:variant>
      <vt:variant>
        <vt:i4>0</vt:i4>
      </vt:variant>
      <vt:variant>
        <vt:i4>5</vt:i4>
      </vt:variant>
      <vt:variant>
        <vt:lpwstr/>
      </vt:variant>
      <vt:variant>
        <vt:lpwstr>_Toc289688102</vt:lpwstr>
      </vt:variant>
      <vt:variant>
        <vt:i4>1114162</vt:i4>
      </vt:variant>
      <vt:variant>
        <vt:i4>446</vt:i4>
      </vt:variant>
      <vt:variant>
        <vt:i4>0</vt:i4>
      </vt:variant>
      <vt:variant>
        <vt:i4>5</vt:i4>
      </vt:variant>
      <vt:variant>
        <vt:lpwstr/>
      </vt:variant>
      <vt:variant>
        <vt:lpwstr>_Toc289688101</vt:lpwstr>
      </vt:variant>
      <vt:variant>
        <vt:i4>1114162</vt:i4>
      </vt:variant>
      <vt:variant>
        <vt:i4>440</vt:i4>
      </vt:variant>
      <vt:variant>
        <vt:i4>0</vt:i4>
      </vt:variant>
      <vt:variant>
        <vt:i4>5</vt:i4>
      </vt:variant>
      <vt:variant>
        <vt:lpwstr/>
      </vt:variant>
      <vt:variant>
        <vt:lpwstr>_Toc289688100</vt:lpwstr>
      </vt:variant>
      <vt:variant>
        <vt:i4>1572915</vt:i4>
      </vt:variant>
      <vt:variant>
        <vt:i4>434</vt:i4>
      </vt:variant>
      <vt:variant>
        <vt:i4>0</vt:i4>
      </vt:variant>
      <vt:variant>
        <vt:i4>5</vt:i4>
      </vt:variant>
      <vt:variant>
        <vt:lpwstr/>
      </vt:variant>
      <vt:variant>
        <vt:lpwstr>_Toc289688099</vt:lpwstr>
      </vt:variant>
      <vt:variant>
        <vt:i4>1572915</vt:i4>
      </vt:variant>
      <vt:variant>
        <vt:i4>428</vt:i4>
      </vt:variant>
      <vt:variant>
        <vt:i4>0</vt:i4>
      </vt:variant>
      <vt:variant>
        <vt:i4>5</vt:i4>
      </vt:variant>
      <vt:variant>
        <vt:lpwstr/>
      </vt:variant>
      <vt:variant>
        <vt:lpwstr>_Toc289688098</vt:lpwstr>
      </vt:variant>
      <vt:variant>
        <vt:i4>1572915</vt:i4>
      </vt:variant>
      <vt:variant>
        <vt:i4>422</vt:i4>
      </vt:variant>
      <vt:variant>
        <vt:i4>0</vt:i4>
      </vt:variant>
      <vt:variant>
        <vt:i4>5</vt:i4>
      </vt:variant>
      <vt:variant>
        <vt:lpwstr/>
      </vt:variant>
      <vt:variant>
        <vt:lpwstr>_Toc289688097</vt:lpwstr>
      </vt:variant>
      <vt:variant>
        <vt:i4>1572915</vt:i4>
      </vt:variant>
      <vt:variant>
        <vt:i4>416</vt:i4>
      </vt:variant>
      <vt:variant>
        <vt:i4>0</vt:i4>
      </vt:variant>
      <vt:variant>
        <vt:i4>5</vt:i4>
      </vt:variant>
      <vt:variant>
        <vt:lpwstr/>
      </vt:variant>
      <vt:variant>
        <vt:lpwstr>_Toc289688096</vt:lpwstr>
      </vt:variant>
      <vt:variant>
        <vt:i4>1572915</vt:i4>
      </vt:variant>
      <vt:variant>
        <vt:i4>410</vt:i4>
      </vt:variant>
      <vt:variant>
        <vt:i4>0</vt:i4>
      </vt:variant>
      <vt:variant>
        <vt:i4>5</vt:i4>
      </vt:variant>
      <vt:variant>
        <vt:lpwstr/>
      </vt:variant>
      <vt:variant>
        <vt:lpwstr>_Toc289688095</vt:lpwstr>
      </vt:variant>
      <vt:variant>
        <vt:i4>1572915</vt:i4>
      </vt:variant>
      <vt:variant>
        <vt:i4>404</vt:i4>
      </vt:variant>
      <vt:variant>
        <vt:i4>0</vt:i4>
      </vt:variant>
      <vt:variant>
        <vt:i4>5</vt:i4>
      </vt:variant>
      <vt:variant>
        <vt:lpwstr/>
      </vt:variant>
      <vt:variant>
        <vt:lpwstr>_Toc289688094</vt:lpwstr>
      </vt:variant>
      <vt:variant>
        <vt:i4>1572915</vt:i4>
      </vt:variant>
      <vt:variant>
        <vt:i4>398</vt:i4>
      </vt:variant>
      <vt:variant>
        <vt:i4>0</vt:i4>
      </vt:variant>
      <vt:variant>
        <vt:i4>5</vt:i4>
      </vt:variant>
      <vt:variant>
        <vt:lpwstr/>
      </vt:variant>
      <vt:variant>
        <vt:lpwstr>_Toc289688093</vt:lpwstr>
      </vt:variant>
      <vt:variant>
        <vt:i4>1572915</vt:i4>
      </vt:variant>
      <vt:variant>
        <vt:i4>392</vt:i4>
      </vt:variant>
      <vt:variant>
        <vt:i4>0</vt:i4>
      </vt:variant>
      <vt:variant>
        <vt:i4>5</vt:i4>
      </vt:variant>
      <vt:variant>
        <vt:lpwstr/>
      </vt:variant>
      <vt:variant>
        <vt:lpwstr>_Toc289688092</vt:lpwstr>
      </vt:variant>
      <vt:variant>
        <vt:i4>1572915</vt:i4>
      </vt:variant>
      <vt:variant>
        <vt:i4>386</vt:i4>
      </vt:variant>
      <vt:variant>
        <vt:i4>0</vt:i4>
      </vt:variant>
      <vt:variant>
        <vt:i4>5</vt:i4>
      </vt:variant>
      <vt:variant>
        <vt:lpwstr/>
      </vt:variant>
      <vt:variant>
        <vt:lpwstr>_Toc289688091</vt:lpwstr>
      </vt:variant>
      <vt:variant>
        <vt:i4>1572915</vt:i4>
      </vt:variant>
      <vt:variant>
        <vt:i4>380</vt:i4>
      </vt:variant>
      <vt:variant>
        <vt:i4>0</vt:i4>
      </vt:variant>
      <vt:variant>
        <vt:i4>5</vt:i4>
      </vt:variant>
      <vt:variant>
        <vt:lpwstr/>
      </vt:variant>
      <vt:variant>
        <vt:lpwstr>_Toc289688090</vt:lpwstr>
      </vt:variant>
      <vt:variant>
        <vt:i4>1638451</vt:i4>
      </vt:variant>
      <vt:variant>
        <vt:i4>374</vt:i4>
      </vt:variant>
      <vt:variant>
        <vt:i4>0</vt:i4>
      </vt:variant>
      <vt:variant>
        <vt:i4>5</vt:i4>
      </vt:variant>
      <vt:variant>
        <vt:lpwstr/>
      </vt:variant>
      <vt:variant>
        <vt:lpwstr>_Toc289688089</vt:lpwstr>
      </vt:variant>
      <vt:variant>
        <vt:i4>1638451</vt:i4>
      </vt:variant>
      <vt:variant>
        <vt:i4>368</vt:i4>
      </vt:variant>
      <vt:variant>
        <vt:i4>0</vt:i4>
      </vt:variant>
      <vt:variant>
        <vt:i4>5</vt:i4>
      </vt:variant>
      <vt:variant>
        <vt:lpwstr/>
      </vt:variant>
      <vt:variant>
        <vt:lpwstr>_Toc289688088</vt:lpwstr>
      </vt:variant>
      <vt:variant>
        <vt:i4>1638451</vt:i4>
      </vt:variant>
      <vt:variant>
        <vt:i4>362</vt:i4>
      </vt:variant>
      <vt:variant>
        <vt:i4>0</vt:i4>
      </vt:variant>
      <vt:variant>
        <vt:i4>5</vt:i4>
      </vt:variant>
      <vt:variant>
        <vt:lpwstr/>
      </vt:variant>
      <vt:variant>
        <vt:lpwstr>_Toc289688087</vt:lpwstr>
      </vt:variant>
      <vt:variant>
        <vt:i4>1638451</vt:i4>
      </vt:variant>
      <vt:variant>
        <vt:i4>356</vt:i4>
      </vt:variant>
      <vt:variant>
        <vt:i4>0</vt:i4>
      </vt:variant>
      <vt:variant>
        <vt:i4>5</vt:i4>
      </vt:variant>
      <vt:variant>
        <vt:lpwstr/>
      </vt:variant>
      <vt:variant>
        <vt:lpwstr>_Toc289688086</vt:lpwstr>
      </vt:variant>
      <vt:variant>
        <vt:i4>1638451</vt:i4>
      </vt:variant>
      <vt:variant>
        <vt:i4>350</vt:i4>
      </vt:variant>
      <vt:variant>
        <vt:i4>0</vt:i4>
      </vt:variant>
      <vt:variant>
        <vt:i4>5</vt:i4>
      </vt:variant>
      <vt:variant>
        <vt:lpwstr/>
      </vt:variant>
      <vt:variant>
        <vt:lpwstr>_Toc289688085</vt:lpwstr>
      </vt:variant>
      <vt:variant>
        <vt:i4>1638451</vt:i4>
      </vt:variant>
      <vt:variant>
        <vt:i4>344</vt:i4>
      </vt:variant>
      <vt:variant>
        <vt:i4>0</vt:i4>
      </vt:variant>
      <vt:variant>
        <vt:i4>5</vt:i4>
      </vt:variant>
      <vt:variant>
        <vt:lpwstr/>
      </vt:variant>
      <vt:variant>
        <vt:lpwstr>_Toc289688084</vt:lpwstr>
      </vt:variant>
      <vt:variant>
        <vt:i4>1638451</vt:i4>
      </vt:variant>
      <vt:variant>
        <vt:i4>338</vt:i4>
      </vt:variant>
      <vt:variant>
        <vt:i4>0</vt:i4>
      </vt:variant>
      <vt:variant>
        <vt:i4>5</vt:i4>
      </vt:variant>
      <vt:variant>
        <vt:lpwstr/>
      </vt:variant>
      <vt:variant>
        <vt:lpwstr>_Toc289688083</vt:lpwstr>
      </vt:variant>
      <vt:variant>
        <vt:i4>1638451</vt:i4>
      </vt:variant>
      <vt:variant>
        <vt:i4>332</vt:i4>
      </vt:variant>
      <vt:variant>
        <vt:i4>0</vt:i4>
      </vt:variant>
      <vt:variant>
        <vt:i4>5</vt:i4>
      </vt:variant>
      <vt:variant>
        <vt:lpwstr/>
      </vt:variant>
      <vt:variant>
        <vt:lpwstr>_Toc289688082</vt:lpwstr>
      </vt:variant>
      <vt:variant>
        <vt:i4>1638451</vt:i4>
      </vt:variant>
      <vt:variant>
        <vt:i4>326</vt:i4>
      </vt:variant>
      <vt:variant>
        <vt:i4>0</vt:i4>
      </vt:variant>
      <vt:variant>
        <vt:i4>5</vt:i4>
      </vt:variant>
      <vt:variant>
        <vt:lpwstr/>
      </vt:variant>
      <vt:variant>
        <vt:lpwstr>_Toc289688081</vt:lpwstr>
      </vt:variant>
      <vt:variant>
        <vt:i4>1638451</vt:i4>
      </vt:variant>
      <vt:variant>
        <vt:i4>320</vt:i4>
      </vt:variant>
      <vt:variant>
        <vt:i4>0</vt:i4>
      </vt:variant>
      <vt:variant>
        <vt:i4>5</vt:i4>
      </vt:variant>
      <vt:variant>
        <vt:lpwstr/>
      </vt:variant>
      <vt:variant>
        <vt:lpwstr>_Toc289688080</vt:lpwstr>
      </vt:variant>
      <vt:variant>
        <vt:i4>1441843</vt:i4>
      </vt:variant>
      <vt:variant>
        <vt:i4>314</vt:i4>
      </vt:variant>
      <vt:variant>
        <vt:i4>0</vt:i4>
      </vt:variant>
      <vt:variant>
        <vt:i4>5</vt:i4>
      </vt:variant>
      <vt:variant>
        <vt:lpwstr/>
      </vt:variant>
      <vt:variant>
        <vt:lpwstr>_Toc289688079</vt:lpwstr>
      </vt:variant>
      <vt:variant>
        <vt:i4>1441843</vt:i4>
      </vt:variant>
      <vt:variant>
        <vt:i4>308</vt:i4>
      </vt:variant>
      <vt:variant>
        <vt:i4>0</vt:i4>
      </vt:variant>
      <vt:variant>
        <vt:i4>5</vt:i4>
      </vt:variant>
      <vt:variant>
        <vt:lpwstr/>
      </vt:variant>
      <vt:variant>
        <vt:lpwstr>_Toc289688078</vt:lpwstr>
      </vt:variant>
      <vt:variant>
        <vt:i4>1441843</vt:i4>
      </vt:variant>
      <vt:variant>
        <vt:i4>302</vt:i4>
      </vt:variant>
      <vt:variant>
        <vt:i4>0</vt:i4>
      </vt:variant>
      <vt:variant>
        <vt:i4>5</vt:i4>
      </vt:variant>
      <vt:variant>
        <vt:lpwstr/>
      </vt:variant>
      <vt:variant>
        <vt:lpwstr>_Toc289688077</vt:lpwstr>
      </vt:variant>
      <vt:variant>
        <vt:i4>1441843</vt:i4>
      </vt:variant>
      <vt:variant>
        <vt:i4>296</vt:i4>
      </vt:variant>
      <vt:variant>
        <vt:i4>0</vt:i4>
      </vt:variant>
      <vt:variant>
        <vt:i4>5</vt:i4>
      </vt:variant>
      <vt:variant>
        <vt:lpwstr/>
      </vt:variant>
      <vt:variant>
        <vt:lpwstr>_Toc289688076</vt:lpwstr>
      </vt:variant>
      <vt:variant>
        <vt:i4>1441843</vt:i4>
      </vt:variant>
      <vt:variant>
        <vt:i4>290</vt:i4>
      </vt:variant>
      <vt:variant>
        <vt:i4>0</vt:i4>
      </vt:variant>
      <vt:variant>
        <vt:i4>5</vt:i4>
      </vt:variant>
      <vt:variant>
        <vt:lpwstr/>
      </vt:variant>
      <vt:variant>
        <vt:lpwstr>_Toc289688075</vt:lpwstr>
      </vt:variant>
      <vt:variant>
        <vt:i4>1441843</vt:i4>
      </vt:variant>
      <vt:variant>
        <vt:i4>284</vt:i4>
      </vt:variant>
      <vt:variant>
        <vt:i4>0</vt:i4>
      </vt:variant>
      <vt:variant>
        <vt:i4>5</vt:i4>
      </vt:variant>
      <vt:variant>
        <vt:lpwstr/>
      </vt:variant>
      <vt:variant>
        <vt:lpwstr>_Toc289688074</vt:lpwstr>
      </vt:variant>
      <vt:variant>
        <vt:i4>1441843</vt:i4>
      </vt:variant>
      <vt:variant>
        <vt:i4>278</vt:i4>
      </vt:variant>
      <vt:variant>
        <vt:i4>0</vt:i4>
      </vt:variant>
      <vt:variant>
        <vt:i4>5</vt:i4>
      </vt:variant>
      <vt:variant>
        <vt:lpwstr/>
      </vt:variant>
      <vt:variant>
        <vt:lpwstr>_Toc289688073</vt:lpwstr>
      </vt:variant>
      <vt:variant>
        <vt:i4>1441843</vt:i4>
      </vt:variant>
      <vt:variant>
        <vt:i4>272</vt:i4>
      </vt:variant>
      <vt:variant>
        <vt:i4>0</vt:i4>
      </vt:variant>
      <vt:variant>
        <vt:i4>5</vt:i4>
      </vt:variant>
      <vt:variant>
        <vt:lpwstr/>
      </vt:variant>
      <vt:variant>
        <vt:lpwstr>_Toc289688072</vt:lpwstr>
      </vt:variant>
      <vt:variant>
        <vt:i4>1441843</vt:i4>
      </vt:variant>
      <vt:variant>
        <vt:i4>266</vt:i4>
      </vt:variant>
      <vt:variant>
        <vt:i4>0</vt:i4>
      </vt:variant>
      <vt:variant>
        <vt:i4>5</vt:i4>
      </vt:variant>
      <vt:variant>
        <vt:lpwstr/>
      </vt:variant>
      <vt:variant>
        <vt:lpwstr>_Toc289688071</vt:lpwstr>
      </vt:variant>
      <vt:variant>
        <vt:i4>1441843</vt:i4>
      </vt:variant>
      <vt:variant>
        <vt:i4>260</vt:i4>
      </vt:variant>
      <vt:variant>
        <vt:i4>0</vt:i4>
      </vt:variant>
      <vt:variant>
        <vt:i4>5</vt:i4>
      </vt:variant>
      <vt:variant>
        <vt:lpwstr/>
      </vt:variant>
      <vt:variant>
        <vt:lpwstr>_Toc289688070</vt:lpwstr>
      </vt:variant>
      <vt:variant>
        <vt:i4>1507379</vt:i4>
      </vt:variant>
      <vt:variant>
        <vt:i4>254</vt:i4>
      </vt:variant>
      <vt:variant>
        <vt:i4>0</vt:i4>
      </vt:variant>
      <vt:variant>
        <vt:i4>5</vt:i4>
      </vt:variant>
      <vt:variant>
        <vt:lpwstr/>
      </vt:variant>
      <vt:variant>
        <vt:lpwstr>_Toc289688069</vt:lpwstr>
      </vt:variant>
      <vt:variant>
        <vt:i4>1507379</vt:i4>
      </vt:variant>
      <vt:variant>
        <vt:i4>248</vt:i4>
      </vt:variant>
      <vt:variant>
        <vt:i4>0</vt:i4>
      </vt:variant>
      <vt:variant>
        <vt:i4>5</vt:i4>
      </vt:variant>
      <vt:variant>
        <vt:lpwstr/>
      </vt:variant>
      <vt:variant>
        <vt:lpwstr>_Toc289688068</vt:lpwstr>
      </vt:variant>
      <vt:variant>
        <vt:i4>1507379</vt:i4>
      </vt:variant>
      <vt:variant>
        <vt:i4>242</vt:i4>
      </vt:variant>
      <vt:variant>
        <vt:i4>0</vt:i4>
      </vt:variant>
      <vt:variant>
        <vt:i4>5</vt:i4>
      </vt:variant>
      <vt:variant>
        <vt:lpwstr/>
      </vt:variant>
      <vt:variant>
        <vt:lpwstr>_Toc289688067</vt:lpwstr>
      </vt:variant>
      <vt:variant>
        <vt:i4>1507379</vt:i4>
      </vt:variant>
      <vt:variant>
        <vt:i4>236</vt:i4>
      </vt:variant>
      <vt:variant>
        <vt:i4>0</vt:i4>
      </vt:variant>
      <vt:variant>
        <vt:i4>5</vt:i4>
      </vt:variant>
      <vt:variant>
        <vt:lpwstr/>
      </vt:variant>
      <vt:variant>
        <vt:lpwstr>_Toc289688066</vt:lpwstr>
      </vt:variant>
      <vt:variant>
        <vt:i4>1507379</vt:i4>
      </vt:variant>
      <vt:variant>
        <vt:i4>230</vt:i4>
      </vt:variant>
      <vt:variant>
        <vt:i4>0</vt:i4>
      </vt:variant>
      <vt:variant>
        <vt:i4>5</vt:i4>
      </vt:variant>
      <vt:variant>
        <vt:lpwstr/>
      </vt:variant>
      <vt:variant>
        <vt:lpwstr>_Toc289688065</vt:lpwstr>
      </vt:variant>
      <vt:variant>
        <vt:i4>1507379</vt:i4>
      </vt:variant>
      <vt:variant>
        <vt:i4>224</vt:i4>
      </vt:variant>
      <vt:variant>
        <vt:i4>0</vt:i4>
      </vt:variant>
      <vt:variant>
        <vt:i4>5</vt:i4>
      </vt:variant>
      <vt:variant>
        <vt:lpwstr/>
      </vt:variant>
      <vt:variant>
        <vt:lpwstr>_Toc289688064</vt:lpwstr>
      </vt:variant>
      <vt:variant>
        <vt:i4>1507379</vt:i4>
      </vt:variant>
      <vt:variant>
        <vt:i4>218</vt:i4>
      </vt:variant>
      <vt:variant>
        <vt:i4>0</vt:i4>
      </vt:variant>
      <vt:variant>
        <vt:i4>5</vt:i4>
      </vt:variant>
      <vt:variant>
        <vt:lpwstr/>
      </vt:variant>
      <vt:variant>
        <vt:lpwstr>_Toc289688063</vt:lpwstr>
      </vt:variant>
      <vt:variant>
        <vt:i4>1507379</vt:i4>
      </vt:variant>
      <vt:variant>
        <vt:i4>212</vt:i4>
      </vt:variant>
      <vt:variant>
        <vt:i4>0</vt:i4>
      </vt:variant>
      <vt:variant>
        <vt:i4>5</vt:i4>
      </vt:variant>
      <vt:variant>
        <vt:lpwstr/>
      </vt:variant>
      <vt:variant>
        <vt:lpwstr>_Toc289688062</vt:lpwstr>
      </vt:variant>
      <vt:variant>
        <vt:i4>1507379</vt:i4>
      </vt:variant>
      <vt:variant>
        <vt:i4>206</vt:i4>
      </vt:variant>
      <vt:variant>
        <vt:i4>0</vt:i4>
      </vt:variant>
      <vt:variant>
        <vt:i4>5</vt:i4>
      </vt:variant>
      <vt:variant>
        <vt:lpwstr/>
      </vt:variant>
      <vt:variant>
        <vt:lpwstr>_Toc289688061</vt:lpwstr>
      </vt:variant>
      <vt:variant>
        <vt:i4>1507379</vt:i4>
      </vt:variant>
      <vt:variant>
        <vt:i4>200</vt:i4>
      </vt:variant>
      <vt:variant>
        <vt:i4>0</vt:i4>
      </vt:variant>
      <vt:variant>
        <vt:i4>5</vt:i4>
      </vt:variant>
      <vt:variant>
        <vt:lpwstr/>
      </vt:variant>
      <vt:variant>
        <vt:lpwstr>_Toc289688060</vt:lpwstr>
      </vt:variant>
      <vt:variant>
        <vt:i4>1310771</vt:i4>
      </vt:variant>
      <vt:variant>
        <vt:i4>194</vt:i4>
      </vt:variant>
      <vt:variant>
        <vt:i4>0</vt:i4>
      </vt:variant>
      <vt:variant>
        <vt:i4>5</vt:i4>
      </vt:variant>
      <vt:variant>
        <vt:lpwstr/>
      </vt:variant>
      <vt:variant>
        <vt:lpwstr>_Toc289688059</vt:lpwstr>
      </vt:variant>
      <vt:variant>
        <vt:i4>1310771</vt:i4>
      </vt:variant>
      <vt:variant>
        <vt:i4>188</vt:i4>
      </vt:variant>
      <vt:variant>
        <vt:i4>0</vt:i4>
      </vt:variant>
      <vt:variant>
        <vt:i4>5</vt:i4>
      </vt:variant>
      <vt:variant>
        <vt:lpwstr/>
      </vt:variant>
      <vt:variant>
        <vt:lpwstr>_Toc289688058</vt:lpwstr>
      </vt:variant>
      <vt:variant>
        <vt:i4>1310771</vt:i4>
      </vt:variant>
      <vt:variant>
        <vt:i4>182</vt:i4>
      </vt:variant>
      <vt:variant>
        <vt:i4>0</vt:i4>
      </vt:variant>
      <vt:variant>
        <vt:i4>5</vt:i4>
      </vt:variant>
      <vt:variant>
        <vt:lpwstr/>
      </vt:variant>
      <vt:variant>
        <vt:lpwstr>_Toc289688057</vt:lpwstr>
      </vt:variant>
      <vt:variant>
        <vt:i4>1310771</vt:i4>
      </vt:variant>
      <vt:variant>
        <vt:i4>176</vt:i4>
      </vt:variant>
      <vt:variant>
        <vt:i4>0</vt:i4>
      </vt:variant>
      <vt:variant>
        <vt:i4>5</vt:i4>
      </vt:variant>
      <vt:variant>
        <vt:lpwstr/>
      </vt:variant>
      <vt:variant>
        <vt:lpwstr>_Toc289688056</vt:lpwstr>
      </vt:variant>
      <vt:variant>
        <vt:i4>1310771</vt:i4>
      </vt:variant>
      <vt:variant>
        <vt:i4>170</vt:i4>
      </vt:variant>
      <vt:variant>
        <vt:i4>0</vt:i4>
      </vt:variant>
      <vt:variant>
        <vt:i4>5</vt:i4>
      </vt:variant>
      <vt:variant>
        <vt:lpwstr/>
      </vt:variant>
      <vt:variant>
        <vt:lpwstr>_Toc289688055</vt:lpwstr>
      </vt:variant>
      <vt:variant>
        <vt:i4>1310771</vt:i4>
      </vt:variant>
      <vt:variant>
        <vt:i4>164</vt:i4>
      </vt:variant>
      <vt:variant>
        <vt:i4>0</vt:i4>
      </vt:variant>
      <vt:variant>
        <vt:i4>5</vt:i4>
      </vt:variant>
      <vt:variant>
        <vt:lpwstr/>
      </vt:variant>
      <vt:variant>
        <vt:lpwstr>_Toc289688054</vt:lpwstr>
      </vt:variant>
      <vt:variant>
        <vt:i4>1310771</vt:i4>
      </vt:variant>
      <vt:variant>
        <vt:i4>158</vt:i4>
      </vt:variant>
      <vt:variant>
        <vt:i4>0</vt:i4>
      </vt:variant>
      <vt:variant>
        <vt:i4>5</vt:i4>
      </vt:variant>
      <vt:variant>
        <vt:lpwstr/>
      </vt:variant>
      <vt:variant>
        <vt:lpwstr>_Toc289688053</vt:lpwstr>
      </vt:variant>
      <vt:variant>
        <vt:i4>1310771</vt:i4>
      </vt:variant>
      <vt:variant>
        <vt:i4>152</vt:i4>
      </vt:variant>
      <vt:variant>
        <vt:i4>0</vt:i4>
      </vt:variant>
      <vt:variant>
        <vt:i4>5</vt:i4>
      </vt:variant>
      <vt:variant>
        <vt:lpwstr/>
      </vt:variant>
      <vt:variant>
        <vt:lpwstr>_Toc289688052</vt:lpwstr>
      </vt:variant>
      <vt:variant>
        <vt:i4>1310771</vt:i4>
      </vt:variant>
      <vt:variant>
        <vt:i4>146</vt:i4>
      </vt:variant>
      <vt:variant>
        <vt:i4>0</vt:i4>
      </vt:variant>
      <vt:variant>
        <vt:i4>5</vt:i4>
      </vt:variant>
      <vt:variant>
        <vt:lpwstr/>
      </vt:variant>
      <vt:variant>
        <vt:lpwstr>_Toc289688051</vt:lpwstr>
      </vt:variant>
      <vt:variant>
        <vt:i4>1310771</vt:i4>
      </vt:variant>
      <vt:variant>
        <vt:i4>140</vt:i4>
      </vt:variant>
      <vt:variant>
        <vt:i4>0</vt:i4>
      </vt:variant>
      <vt:variant>
        <vt:i4>5</vt:i4>
      </vt:variant>
      <vt:variant>
        <vt:lpwstr/>
      </vt:variant>
      <vt:variant>
        <vt:lpwstr>_Toc289688050</vt:lpwstr>
      </vt:variant>
      <vt:variant>
        <vt:i4>1376307</vt:i4>
      </vt:variant>
      <vt:variant>
        <vt:i4>134</vt:i4>
      </vt:variant>
      <vt:variant>
        <vt:i4>0</vt:i4>
      </vt:variant>
      <vt:variant>
        <vt:i4>5</vt:i4>
      </vt:variant>
      <vt:variant>
        <vt:lpwstr/>
      </vt:variant>
      <vt:variant>
        <vt:lpwstr>_Toc289688049</vt:lpwstr>
      </vt:variant>
      <vt:variant>
        <vt:i4>1376307</vt:i4>
      </vt:variant>
      <vt:variant>
        <vt:i4>128</vt:i4>
      </vt:variant>
      <vt:variant>
        <vt:i4>0</vt:i4>
      </vt:variant>
      <vt:variant>
        <vt:i4>5</vt:i4>
      </vt:variant>
      <vt:variant>
        <vt:lpwstr/>
      </vt:variant>
      <vt:variant>
        <vt:lpwstr>_Toc289688048</vt:lpwstr>
      </vt:variant>
      <vt:variant>
        <vt:i4>1376307</vt:i4>
      </vt:variant>
      <vt:variant>
        <vt:i4>122</vt:i4>
      </vt:variant>
      <vt:variant>
        <vt:i4>0</vt:i4>
      </vt:variant>
      <vt:variant>
        <vt:i4>5</vt:i4>
      </vt:variant>
      <vt:variant>
        <vt:lpwstr/>
      </vt:variant>
      <vt:variant>
        <vt:lpwstr>_Toc289688047</vt:lpwstr>
      </vt:variant>
      <vt:variant>
        <vt:i4>1376307</vt:i4>
      </vt:variant>
      <vt:variant>
        <vt:i4>116</vt:i4>
      </vt:variant>
      <vt:variant>
        <vt:i4>0</vt:i4>
      </vt:variant>
      <vt:variant>
        <vt:i4>5</vt:i4>
      </vt:variant>
      <vt:variant>
        <vt:lpwstr/>
      </vt:variant>
      <vt:variant>
        <vt:lpwstr>_Toc289688046</vt:lpwstr>
      </vt:variant>
      <vt:variant>
        <vt:i4>1376307</vt:i4>
      </vt:variant>
      <vt:variant>
        <vt:i4>110</vt:i4>
      </vt:variant>
      <vt:variant>
        <vt:i4>0</vt:i4>
      </vt:variant>
      <vt:variant>
        <vt:i4>5</vt:i4>
      </vt:variant>
      <vt:variant>
        <vt:lpwstr/>
      </vt:variant>
      <vt:variant>
        <vt:lpwstr>_Toc289688045</vt:lpwstr>
      </vt:variant>
      <vt:variant>
        <vt:i4>1376307</vt:i4>
      </vt:variant>
      <vt:variant>
        <vt:i4>104</vt:i4>
      </vt:variant>
      <vt:variant>
        <vt:i4>0</vt:i4>
      </vt:variant>
      <vt:variant>
        <vt:i4>5</vt:i4>
      </vt:variant>
      <vt:variant>
        <vt:lpwstr/>
      </vt:variant>
      <vt:variant>
        <vt:lpwstr>_Toc289688044</vt:lpwstr>
      </vt:variant>
      <vt:variant>
        <vt:i4>1376307</vt:i4>
      </vt:variant>
      <vt:variant>
        <vt:i4>98</vt:i4>
      </vt:variant>
      <vt:variant>
        <vt:i4>0</vt:i4>
      </vt:variant>
      <vt:variant>
        <vt:i4>5</vt:i4>
      </vt:variant>
      <vt:variant>
        <vt:lpwstr/>
      </vt:variant>
      <vt:variant>
        <vt:lpwstr>_Toc289688043</vt:lpwstr>
      </vt:variant>
      <vt:variant>
        <vt:i4>1376307</vt:i4>
      </vt:variant>
      <vt:variant>
        <vt:i4>92</vt:i4>
      </vt:variant>
      <vt:variant>
        <vt:i4>0</vt:i4>
      </vt:variant>
      <vt:variant>
        <vt:i4>5</vt:i4>
      </vt:variant>
      <vt:variant>
        <vt:lpwstr/>
      </vt:variant>
      <vt:variant>
        <vt:lpwstr>_Toc289688042</vt:lpwstr>
      </vt:variant>
      <vt:variant>
        <vt:i4>1376307</vt:i4>
      </vt:variant>
      <vt:variant>
        <vt:i4>86</vt:i4>
      </vt:variant>
      <vt:variant>
        <vt:i4>0</vt:i4>
      </vt:variant>
      <vt:variant>
        <vt:i4>5</vt:i4>
      </vt:variant>
      <vt:variant>
        <vt:lpwstr/>
      </vt:variant>
      <vt:variant>
        <vt:lpwstr>_Toc289688041</vt:lpwstr>
      </vt:variant>
      <vt:variant>
        <vt:i4>1376307</vt:i4>
      </vt:variant>
      <vt:variant>
        <vt:i4>80</vt:i4>
      </vt:variant>
      <vt:variant>
        <vt:i4>0</vt:i4>
      </vt:variant>
      <vt:variant>
        <vt:i4>5</vt:i4>
      </vt:variant>
      <vt:variant>
        <vt:lpwstr/>
      </vt:variant>
      <vt:variant>
        <vt:lpwstr>_Toc289688040</vt:lpwstr>
      </vt:variant>
      <vt:variant>
        <vt:i4>1179699</vt:i4>
      </vt:variant>
      <vt:variant>
        <vt:i4>74</vt:i4>
      </vt:variant>
      <vt:variant>
        <vt:i4>0</vt:i4>
      </vt:variant>
      <vt:variant>
        <vt:i4>5</vt:i4>
      </vt:variant>
      <vt:variant>
        <vt:lpwstr/>
      </vt:variant>
      <vt:variant>
        <vt:lpwstr>_Toc289688039</vt:lpwstr>
      </vt:variant>
      <vt:variant>
        <vt:i4>1179699</vt:i4>
      </vt:variant>
      <vt:variant>
        <vt:i4>68</vt:i4>
      </vt:variant>
      <vt:variant>
        <vt:i4>0</vt:i4>
      </vt:variant>
      <vt:variant>
        <vt:i4>5</vt:i4>
      </vt:variant>
      <vt:variant>
        <vt:lpwstr/>
      </vt:variant>
      <vt:variant>
        <vt:lpwstr>_Toc289688038</vt:lpwstr>
      </vt:variant>
      <vt:variant>
        <vt:i4>1179699</vt:i4>
      </vt:variant>
      <vt:variant>
        <vt:i4>62</vt:i4>
      </vt:variant>
      <vt:variant>
        <vt:i4>0</vt:i4>
      </vt:variant>
      <vt:variant>
        <vt:i4>5</vt:i4>
      </vt:variant>
      <vt:variant>
        <vt:lpwstr/>
      </vt:variant>
      <vt:variant>
        <vt:lpwstr>_Toc289688037</vt:lpwstr>
      </vt:variant>
      <vt:variant>
        <vt:i4>1179699</vt:i4>
      </vt:variant>
      <vt:variant>
        <vt:i4>56</vt:i4>
      </vt:variant>
      <vt:variant>
        <vt:i4>0</vt:i4>
      </vt:variant>
      <vt:variant>
        <vt:i4>5</vt:i4>
      </vt:variant>
      <vt:variant>
        <vt:lpwstr/>
      </vt:variant>
      <vt:variant>
        <vt:lpwstr>_Toc289688036</vt:lpwstr>
      </vt:variant>
      <vt:variant>
        <vt:i4>1179699</vt:i4>
      </vt:variant>
      <vt:variant>
        <vt:i4>50</vt:i4>
      </vt:variant>
      <vt:variant>
        <vt:i4>0</vt:i4>
      </vt:variant>
      <vt:variant>
        <vt:i4>5</vt:i4>
      </vt:variant>
      <vt:variant>
        <vt:lpwstr/>
      </vt:variant>
      <vt:variant>
        <vt:lpwstr>_Toc289688035</vt:lpwstr>
      </vt:variant>
      <vt:variant>
        <vt:i4>1179699</vt:i4>
      </vt:variant>
      <vt:variant>
        <vt:i4>44</vt:i4>
      </vt:variant>
      <vt:variant>
        <vt:i4>0</vt:i4>
      </vt:variant>
      <vt:variant>
        <vt:i4>5</vt:i4>
      </vt:variant>
      <vt:variant>
        <vt:lpwstr/>
      </vt:variant>
      <vt:variant>
        <vt:lpwstr>_Toc289688034</vt:lpwstr>
      </vt:variant>
      <vt:variant>
        <vt:i4>1179699</vt:i4>
      </vt:variant>
      <vt:variant>
        <vt:i4>38</vt:i4>
      </vt:variant>
      <vt:variant>
        <vt:i4>0</vt:i4>
      </vt:variant>
      <vt:variant>
        <vt:i4>5</vt:i4>
      </vt:variant>
      <vt:variant>
        <vt:lpwstr/>
      </vt:variant>
      <vt:variant>
        <vt:lpwstr>_Toc289688033</vt:lpwstr>
      </vt:variant>
      <vt:variant>
        <vt:i4>1179699</vt:i4>
      </vt:variant>
      <vt:variant>
        <vt:i4>32</vt:i4>
      </vt:variant>
      <vt:variant>
        <vt:i4>0</vt:i4>
      </vt:variant>
      <vt:variant>
        <vt:i4>5</vt:i4>
      </vt:variant>
      <vt:variant>
        <vt:lpwstr/>
      </vt:variant>
      <vt:variant>
        <vt:lpwstr>_Toc289688032</vt:lpwstr>
      </vt:variant>
      <vt:variant>
        <vt:i4>1179699</vt:i4>
      </vt:variant>
      <vt:variant>
        <vt:i4>26</vt:i4>
      </vt:variant>
      <vt:variant>
        <vt:i4>0</vt:i4>
      </vt:variant>
      <vt:variant>
        <vt:i4>5</vt:i4>
      </vt:variant>
      <vt:variant>
        <vt:lpwstr/>
      </vt:variant>
      <vt:variant>
        <vt:lpwstr>_Toc289688031</vt:lpwstr>
      </vt:variant>
      <vt:variant>
        <vt:i4>1179699</vt:i4>
      </vt:variant>
      <vt:variant>
        <vt:i4>20</vt:i4>
      </vt:variant>
      <vt:variant>
        <vt:i4>0</vt:i4>
      </vt:variant>
      <vt:variant>
        <vt:i4>5</vt:i4>
      </vt:variant>
      <vt:variant>
        <vt:lpwstr/>
      </vt:variant>
      <vt:variant>
        <vt:lpwstr>_Toc289688030</vt:lpwstr>
      </vt:variant>
      <vt:variant>
        <vt:i4>1245235</vt:i4>
      </vt:variant>
      <vt:variant>
        <vt:i4>14</vt:i4>
      </vt:variant>
      <vt:variant>
        <vt:i4>0</vt:i4>
      </vt:variant>
      <vt:variant>
        <vt:i4>5</vt:i4>
      </vt:variant>
      <vt:variant>
        <vt:lpwstr/>
      </vt:variant>
      <vt:variant>
        <vt:lpwstr>_Toc289688029</vt:lpwstr>
      </vt:variant>
      <vt:variant>
        <vt:i4>1245235</vt:i4>
      </vt:variant>
      <vt:variant>
        <vt:i4>8</vt:i4>
      </vt:variant>
      <vt:variant>
        <vt:i4>0</vt:i4>
      </vt:variant>
      <vt:variant>
        <vt:i4>5</vt:i4>
      </vt:variant>
      <vt:variant>
        <vt:lpwstr/>
      </vt:variant>
      <vt:variant>
        <vt:lpwstr>_Toc289688028</vt:lpwstr>
      </vt:variant>
      <vt:variant>
        <vt:i4>1245235</vt:i4>
      </vt:variant>
      <vt:variant>
        <vt:i4>2</vt:i4>
      </vt:variant>
      <vt:variant>
        <vt:i4>0</vt:i4>
      </vt:variant>
      <vt:variant>
        <vt:i4>5</vt:i4>
      </vt:variant>
      <vt:variant>
        <vt:lpwstr/>
      </vt:variant>
      <vt:variant>
        <vt:lpwstr>_Toc289688027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lagoeiro</dc:creator>
  <cp:keywords>DIRAC;FIOCRUZ;Caderno de Encargos e Especificações</cp:keywords>
  <cp:lastModifiedBy>Natasha Gomes E. Santo</cp:lastModifiedBy>
  <cp:revision>2</cp:revision>
  <cp:lastPrinted>2017-08-15T17:58:00Z</cp:lastPrinted>
  <dcterms:created xsi:type="dcterms:W3CDTF">2017-08-21T13:11:00Z</dcterms:created>
  <dcterms:modified xsi:type="dcterms:W3CDTF">2017-08-21T13:11:00Z</dcterms:modified>
</cp:coreProperties>
</file>